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803" w:firstLineChars="200"/>
        <w:jc w:val="center"/>
        <w:textAlignment w:val="auto"/>
        <w:rPr>
          <w:rFonts w:hint="eastAsia" w:ascii="仿宋" w:hAnsi="仿宋" w:eastAsia="仿宋"/>
          <w:b/>
          <w:sz w:val="40"/>
          <w:szCs w:val="40"/>
          <w:lang w:eastAsia="zh-CN"/>
        </w:rPr>
      </w:pPr>
      <w:r>
        <w:rPr>
          <w:rFonts w:hint="eastAsia" w:ascii="仿宋" w:hAnsi="仿宋" w:eastAsia="仿宋"/>
          <w:b/>
          <w:sz w:val="40"/>
          <w:szCs w:val="40"/>
          <w:lang w:val="en-US" w:eastAsia="zh-CN"/>
        </w:rPr>
        <w:t>投标人须知（建筑工程）</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643" w:firstLineChars="200"/>
        <w:jc w:val="left"/>
        <w:textAlignment w:val="auto"/>
        <w:rPr>
          <w:rFonts w:ascii="仿宋" w:hAnsi="仿宋" w:eastAsia="仿宋" w:cs="宋体"/>
          <w:b/>
          <w:dstrike/>
          <w:color w:val="000000"/>
          <w:kern w:val="0"/>
          <w:sz w:val="32"/>
          <w:szCs w:val="32"/>
        </w:rPr>
      </w:pPr>
      <w:r>
        <w:rPr>
          <w:rFonts w:hint="eastAsia" w:ascii="仿宋" w:hAnsi="仿宋" w:eastAsia="仿宋"/>
          <w:b/>
          <w:sz w:val="32"/>
          <w:szCs w:val="32"/>
          <w:lang w:eastAsia="zh-CN"/>
        </w:rPr>
        <w:t>一、招标</w:t>
      </w:r>
      <w:r>
        <w:rPr>
          <w:rFonts w:hint="eastAsia" w:ascii="仿宋" w:hAnsi="仿宋" w:eastAsia="仿宋"/>
          <w:b/>
          <w:sz w:val="32"/>
          <w:szCs w:val="32"/>
        </w:rPr>
        <w:t>方式</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kern w:val="16"/>
          <w:position w:val="6"/>
          <w:sz w:val="30"/>
          <w:szCs w:val="30"/>
        </w:rPr>
      </w:pPr>
      <w:r>
        <w:rPr>
          <w:rFonts w:hint="eastAsia" w:ascii="仿宋" w:hAnsi="仿宋" w:eastAsia="仿宋"/>
          <w:kern w:val="16"/>
          <w:position w:val="6"/>
          <w:sz w:val="30"/>
          <w:szCs w:val="30"/>
        </w:rPr>
        <w:t>1、本次招标采用公开招标</w:t>
      </w:r>
      <w:r>
        <w:rPr>
          <w:rFonts w:hint="eastAsia" w:ascii="仿宋" w:hAnsi="仿宋" w:eastAsia="仿宋"/>
          <w:kern w:val="16"/>
          <w:position w:val="6"/>
          <w:sz w:val="30"/>
          <w:szCs w:val="30"/>
          <w:lang w:eastAsia="zh-CN"/>
        </w:rPr>
        <w:t>方式，符合资格条件的报名单位</w:t>
      </w:r>
      <w:r>
        <w:rPr>
          <w:rFonts w:hint="eastAsia" w:ascii="仿宋" w:hAnsi="仿宋" w:eastAsia="仿宋"/>
          <w:kern w:val="16"/>
          <w:position w:val="6"/>
          <w:sz w:val="30"/>
          <w:szCs w:val="30"/>
        </w:rPr>
        <w:t>达到招标管理办法法定数3家及3家以上如约开标。</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643" w:firstLineChars="200"/>
        <w:jc w:val="left"/>
        <w:textAlignment w:val="auto"/>
        <w:rPr>
          <w:rFonts w:hint="eastAsia" w:ascii="仿宋" w:hAnsi="仿宋" w:eastAsia="仿宋" w:cs="宋体"/>
          <w:b/>
          <w:dstrike/>
          <w:color w:val="000000"/>
          <w:kern w:val="0"/>
          <w:sz w:val="32"/>
          <w:szCs w:val="32"/>
          <w:lang w:eastAsia="zh-CN"/>
        </w:rPr>
      </w:pPr>
      <w:r>
        <w:rPr>
          <w:rFonts w:hint="eastAsia" w:ascii="仿宋" w:hAnsi="仿宋" w:eastAsia="仿宋"/>
          <w:b/>
          <w:sz w:val="32"/>
          <w:szCs w:val="32"/>
          <w:lang w:eastAsia="zh-CN"/>
        </w:rPr>
        <w:t>二、入围数量</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eastAsia"/>
        </w:rPr>
      </w:pPr>
      <w:r>
        <w:rPr>
          <w:rFonts w:hint="eastAsia" w:ascii="仿宋" w:hAnsi="仿宋" w:eastAsia="仿宋"/>
          <w:kern w:val="16"/>
          <w:position w:val="6"/>
          <w:sz w:val="30"/>
          <w:szCs w:val="30"/>
          <w:lang w:val="en-US" w:eastAsia="zh-CN"/>
        </w:rPr>
        <w:t>1、</w:t>
      </w:r>
      <w:r>
        <w:rPr>
          <w:rFonts w:hint="eastAsia" w:ascii="仿宋" w:hAnsi="仿宋" w:eastAsia="仿宋"/>
          <w:kern w:val="16"/>
          <w:position w:val="6"/>
          <w:sz w:val="30"/>
          <w:szCs w:val="30"/>
        </w:rPr>
        <w:t>本次</w:t>
      </w:r>
      <w:r>
        <w:rPr>
          <w:rFonts w:hint="eastAsia" w:ascii="仿宋" w:hAnsi="仿宋" w:eastAsia="仿宋"/>
          <w:kern w:val="16"/>
          <w:position w:val="6"/>
          <w:sz w:val="30"/>
          <w:szCs w:val="30"/>
          <w:lang w:eastAsia="zh-CN"/>
        </w:rPr>
        <w:t>入围单位</w:t>
      </w:r>
      <w:r>
        <w:rPr>
          <w:rFonts w:hint="eastAsia" w:ascii="仿宋" w:hAnsi="仿宋" w:eastAsia="仿宋"/>
          <w:kern w:val="16"/>
          <w:position w:val="6"/>
          <w:sz w:val="30"/>
          <w:szCs w:val="30"/>
          <w:lang w:val="en-US" w:eastAsia="zh-CN"/>
        </w:rPr>
        <w:t>12家，有效报名单位不满12家全部入围</w:t>
      </w:r>
      <w:r>
        <w:rPr>
          <w:rFonts w:hint="eastAsia" w:ascii="仿宋" w:hAnsi="仿宋" w:eastAsia="仿宋"/>
          <w:kern w:val="16"/>
          <w:position w:val="6"/>
          <w:sz w:val="30"/>
          <w:szCs w:val="30"/>
        </w:rPr>
        <w:t>。</w:t>
      </w:r>
    </w:p>
    <w:p>
      <w:pPr>
        <w:keepNext w:val="0"/>
        <w:keepLines w:val="0"/>
        <w:pageBreakBefore w:val="0"/>
        <w:kinsoku/>
        <w:wordWrap/>
        <w:overflowPunct/>
        <w:topLinePunct w:val="0"/>
        <w:autoSpaceDE/>
        <w:autoSpaceDN/>
        <w:bidi w:val="0"/>
        <w:adjustRightInd/>
        <w:snapToGrid/>
        <w:spacing w:line="620" w:lineRule="exact"/>
        <w:ind w:firstLine="607" w:firstLineChars="200"/>
        <w:textAlignment w:val="auto"/>
        <w:rPr>
          <w:rFonts w:hint="eastAsia" w:ascii="仿宋" w:hAnsi="仿宋" w:eastAsia="仿宋"/>
          <w:b/>
          <w:kern w:val="16"/>
          <w:position w:val="6"/>
          <w:sz w:val="30"/>
          <w:szCs w:val="30"/>
        </w:rPr>
      </w:pPr>
      <w:r>
        <w:rPr>
          <w:rFonts w:hint="eastAsia" w:ascii="仿宋" w:hAnsi="仿宋" w:eastAsia="仿宋" w:cs="宋体"/>
          <w:b/>
          <w:color w:val="000000"/>
          <w:spacing w:val="-9"/>
          <w:kern w:val="0"/>
          <w:sz w:val="32"/>
          <w:szCs w:val="32"/>
          <w:lang w:eastAsia="zh-CN"/>
        </w:rPr>
        <w:t>三、</w:t>
      </w:r>
      <w:r>
        <w:rPr>
          <w:rFonts w:hint="eastAsia" w:ascii="仿宋" w:hAnsi="仿宋" w:eastAsia="仿宋" w:cs="宋体"/>
          <w:b/>
          <w:color w:val="000000"/>
          <w:spacing w:val="-9"/>
          <w:kern w:val="0"/>
          <w:sz w:val="32"/>
          <w:szCs w:val="32"/>
        </w:rPr>
        <w:t xml:space="preserve"> </w:t>
      </w:r>
      <w:r>
        <w:rPr>
          <w:rFonts w:hint="eastAsia" w:ascii="仿宋" w:hAnsi="仿宋" w:eastAsia="仿宋"/>
          <w:b/>
          <w:color w:val="000000"/>
          <w:kern w:val="16"/>
          <w:position w:val="6"/>
          <w:sz w:val="30"/>
          <w:szCs w:val="30"/>
          <w:lang w:eastAsia="zh-CN"/>
        </w:rPr>
        <w:t>本次开标应提交的</w:t>
      </w:r>
      <w:r>
        <w:rPr>
          <w:rFonts w:hint="eastAsia" w:ascii="仿宋" w:hAnsi="仿宋" w:eastAsia="仿宋"/>
          <w:b/>
          <w:color w:val="000000"/>
          <w:kern w:val="16"/>
          <w:position w:val="6"/>
          <w:sz w:val="30"/>
          <w:szCs w:val="30"/>
          <w:lang w:val="en-US" w:eastAsia="zh-CN"/>
        </w:rPr>
        <w:t>资格</w:t>
      </w:r>
      <w:r>
        <w:rPr>
          <w:rFonts w:hint="eastAsia" w:ascii="仿宋" w:hAnsi="仿宋" w:eastAsia="仿宋"/>
          <w:b/>
          <w:color w:val="000000"/>
          <w:kern w:val="16"/>
          <w:position w:val="6"/>
          <w:sz w:val="30"/>
          <w:szCs w:val="30"/>
          <w:lang w:eastAsia="zh-CN"/>
        </w:rPr>
        <w:t>资信证明文件资料须</w:t>
      </w:r>
      <w:r>
        <w:rPr>
          <w:rFonts w:hint="eastAsia" w:ascii="仿宋" w:hAnsi="仿宋" w:eastAsia="仿宋"/>
          <w:b/>
          <w:color w:val="000000"/>
          <w:kern w:val="16"/>
          <w:position w:val="6"/>
          <w:sz w:val="30"/>
          <w:szCs w:val="30"/>
          <w:lang w:val="en-US" w:eastAsia="zh-CN"/>
        </w:rPr>
        <w:t>密封</w:t>
      </w:r>
      <w:r>
        <w:rPr>
          <w:rFonts w:hint="eastAsia" w:ascii="仿宋" w:hAnsi="仿宋" w:eastAsia="仿宋"/>
          <w:b/>
          <w:color w:val="000000"/>
          <w:kern w:val="16"/>
          <w:position w:val="6"/>
          <w:sz w:val="30"/>
          <w:szCs w:val="30"/>
        </w:rPr>
        <w:t>装封</w:t>
      </w:r>
      <w:r>
        <w:rPr>
          <w:rFonts w:hint="eastAsia" w:ascii="仿宋" w:hAnsi="仿宋" w:eastAsia="仿宋"/>
          <w:b/>
          <w:kern w:val="16"/>
          <w:position w:val="6"/>
          <w:sz w:val="30"/>
          <w:szCs w:val="30"/>
        </w:rPr>
        <w:t>包括下列内容：</w:t>
      </w:r>
    </w:p>
    <w:p>
      <w:pPr>
        <w:pStyle w:val="2"/>
        <w:rPr>
          <w:rFonts w:hint="eastAsia" w:eastAsia="仿宋"/>
          <w:lang w:val="en-US" w:eastAsia="zh-CN"/>
        </w:rPr>
      </w:pPr>
      <w:r>
        <w:rPr>
          <w:rFonts w:hint="eastAsia" w:ascii="仿宋" w:hAnsi="仿宋" w:eastAsia="仿宋"/>
          <w:b/>
          <w:kern w:val="16"/>
          <w:position w:val="6"/>
          <w:sz w:val="30"/>
          <w:szCs w:val="30"/>
          <w:lang w:val="en-US" w:eastAsia="zh-CN"/>
        </w:rPr>
        <w:t xml:space="preserve">    </w:t>
      </w:r>
      <w:r>
        <w:rPr>
          <w:rFonts w:hint="eastAsia" w:ascii="仿宋" w:hAnsi="仿宋" w:eastAsia="仿宋"/>
          <w:kern w:val="16"/>
          <w:position w:val="6"/>
          <w:sz w:val="30"/>
          <w:szCs w:val="30"/>
          <w:lang w:val="en-US" w:eastAsia="zh-CN"/>
        </w:rPr>
        <w:t>资格</w:t>
      </w:r>
      <w:r>
        <w:rPr>
          <w:rFonts w:hint="eastAsia" w:ascii="仿宋" w:hAnsi="仿宋" w:eastAsia="仿宋"/>
          <w:kern w:val="16"/>
          <w:position w:val="6"/>
          <w:sz w:val="30"/>
          <w:szCs w:val="30"/>
        </w:rPr>
        <w:t>资信证明文件</w:t>
      </w:r>
      <w:r>
        <w:rPr>
          <w:rFonts w:hint="eastAsia" w:ascii="仿宋" w:hAnsi="仿宋" w:eastAsia="仿宋"/>
          <w:kern w:val="16"/>
          <w:position w:val="6"/>
          <w:sz w:val="30"/>
          <w:szCs w:val="30"/>
          <w:lang w:eastAsia="zh-CN"/>
        </w:rPr>
        <w:t>：</w:t>
      </w:r>
      <w:r>
        <w:rPr>
          <w:rFonts w:hint="eastAsia" w:ascii="仿宋" w:hAnsi="仿宋" w:eastAsia="仿宋"/>
          <w:kern w:val="16"/>
          <w:position w:val="6"/>
          <w:sz w:val="30"/>
          <w:szCs w:val="30"/>
          <w:lang w:val="en-US" w:eastAsia="zh-CN"/>
        </w:rPr>
        <w:t>仅需提供一份</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rPr>
        <w:t>1、营业执照副本</w:t>
      </w:r>
      <w:r>
        <w:rPr>
          <w:rFonts w:hint="eastAsia" w:ascii="仿宋" w:hAnsi="仿宋" w:eastAsia="仿宋"/>
          <w:kern w:val="16"/>
          <w:position w:val="6"/>
          <w:sz w:val="30"/>
          <w:szCs w:val="30"/>
          <w:lang w:eastAsia="zh-CN"/>
        </w:rPr>
        <w:t>复印件</w:t>
      </w:r>
      <w:r>
        <w:rPr>
          <w:rFonts w:hint="eastAsia" w:ascii="仿宋" w:hAnsi="仿宋" w:eastAsia="仿宋"/>
          <w:kern w:val="16"/>
          <w:position w:val="6"/>
          <w:sz w:val="30"/>
          <w:szCs w:val="30"/>
        </w:rPr>
        <w:t>(需盖投标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kern w:val="16"/>
          <w:position w:val="6"/>
          <w:sz w:val="30"/>
          <w:szCs w:val="30"/>
          <w:lang w:eastAsia="zh-CN"/>
        </w:rPr>
      </w:pPr>
      <w:r>
        <w:rPr>
          <w:rFonts w:hint="eastAsia" w:ascii="仿宋" w:hAnsi="仿宋" w:eastAsia="仿宋"/>
          <w:kern w:val="16"/>
          <w:position w:val="6"/>
          <w:sz w:val="30"/>
          <w:szCs w:val="30"/>
        </w:rPr>
        <w:t>2、</w:t>
      </w:r>
      <w:r>
        <w:rPr>
          <w:rFonts w:hint="eastAsia" w:ascii="仿宋" w:hAnsi="仿宋" w:eastAsia="仿宋"/>
          <w:kern w:val="16"/>
          <w:position w:val="6"/>
          <w:sz w:val="30"/>
          <w:szCs w:val="30"/>
          <w:lang w:eastAsia="zh-CN"/>
        </w:rPr>
        <w:t>企业资质证书复印件</w:t>
      </w:r>
      <w:r>
        <w:rPr>
          <w:rFonts w:hint="eastAsia" w:ascii="仿宋" w:hAnsi="仿宋" w:eastAsia="仿宋"/>
          <w:kern w:val="16"/>
          <w:position w:val="6"/>
          <w:sz w:val="30"/>
          <w:szCs w:val="30"/>
        </w:rPr>
        <w:t>(需盖投标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r>
        <w:rPr>
          <w:rFonts w:hint="eastAsia" w:ascii="仿宋" w:hAnsi="仿宋" w:eastAsia="仿宋"/>
          <w:kern w:val="16"/>
          <w:position w:val="6"/>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lang w:val="en-US" w:eastAsia="zh-CN"/>
        </w:rPr>
        <w:t>3、</w:t>
      </w:r>
      <w:r>
        <w:rPr>
          <w:rFonts w:hint="eastAsia" w:ascii="仿宋" w:hAnsi="仿宋" w:eastAsia="仿宋"/>
          <w:kern w:val="16"/>
          <w:position w:val="6"/>
          <w:sz w:val="30"/>
          <w:szCs w:val="30"/>
        </w:rPr>
        <w:t>法定代表人的身份证(需盖投标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kern w:val="16"/>
          <w:position w:val="6"/>
          <w:sz w:val="30"/>
          <w:szCs w:val="30"/>
          <w:lang w:eastAsia="zh-CN"/>
        </w:rPr>
      </w:pPr>
      <w:r>
        <w:rPr>
          <w:rFonts w:hint="eastAsia" w:ascii="仿宋" w:hAnsi="仿宋" w:eastAsia="仿宋"/>
          <w:kern w:val="16"/>
          <w:position w:val="6"/>
          <w:sz w:val="30"/>
          <w:szCs w:val="30"/>
          <w:lang w:val="en-US" w:eastAsia="zh-CN"/>
        </w:rPr>
        <w:t>4、</w:t>
      </w:r>
      <w:r>
        <w:rPr>
          <w:rFonts w:hint="eastAsia" w:ascii="仿宋" w:hAnsi="仿宋" w:eastAsia="仿宋"/>
          <w:kern w:val="16"/>
          <w:position w:val="6"/>
          <w:sz w:val="30"/>
          <w:szCs w:val="30"/>
        </w:rPr>
        <w:t>法定代表人授权书（附件二）(需盖投标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r>
        <w:rPr>
          <w:rFonts w:hint="eastAsia" w:ascii="仿宋" w:hAnsi="仿宋" w:eastAsia="仿宋"/>
          <w:kern w:val="16"/>
          <w:position w:val="6"/>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kern w:val="16"/>
          <w:position w:val="6"/>
          <w:sz w:val="30"/>
          <w:szCs w:val="30"/>
        </w:rPr>
      </w:pPr>
      <w:r>
        <w:rPr>
          <w:rFonts w:hint="eastAsia" w:ascii="仿宋" w:hAnsi="仿宋" w:eastAsia="仿宋"/>
          <w:kern w:val="16"/>
          <w:position w:val="6"/>
          <w:sz w:val="30"/>
          <w:szCs w:val="30"/>
          <w:lang w:val="en-US" w:eastAsia="zh-CN"/>
        </w:rPr>
        <w:t>5</w:t>
      </w:r>
      <w:r>
        <w:rPr>
          <w:rFonts w:hint="eastAsia" w:ascii="仿宋" w:hAnsi="仿宋" w:eastAsia="仿宋"/>
          <w:kern w:val="16"/>
          <w:position w:val="6"/>
          <w:sz w:val="30"/>
          <w:szCs w:val="30"/>
        </w:rPr>
        <w:t>、</w:t>
      </w:r>
      <w:r>
        <w:rPr>
          <w:rFonts w:hint="eastAsia" w:ascii="仿宋" w:hAnsi="仿宋" w:eastAsia="仿宋"/>
          <w:kern w:val="16"/>
          <w:position w:val="6"/>
          <w:sz w:val="30"/>
          <w:szCs w:val="30"/>
          <w:lang w:eastAsia="zh-CN"/>
        </w:rPr>
        <w:t>授权</w:t>
      </w:r>
      <w:r>
        <w:rPr>
          <w:rFonts w:hint="eastAsia" w:ascii="仿宋" w:hAnsi="仿宋" w:eastAsia="仿宋"/>
          <w:kern w:val="16"/>
          <w:position w:val="6"/>
          <w:sz w:val="30"/>
          <w:szCs w:val="30"/>
        </w:rPr>
        <w:t>代表身份证(需盖投标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pPr>
      <w:r>
        <w:rPr>
          <w:rFonts w:hint="eastAsia" w:ascii="仿宋" w:hAnsi="仿宋" w:eastAsia="仿宋"/>
          <w:kern w:val="16"/>
          <w:position w:val="6"/>
          <w:sz w:val="30"/>
          <w:szCs w:val="30"/>
          <w:lang w:val="en-US" w:eastAsia="zh-CN"/>
        </w:rPr>
        <w:t>6、投标函</w:t>
      </w:r>
      <w:r>
        <w:rPr>
          <w:rFonts w:hint="eastAsia" w:ascii="仿宋" w:hAnsi="仿宋" w:eastAsia="仿宋"/>
          <w:kern w:val="16"/>
          <w:position w:val="6"/>
          <w:sz w:val="30"/>
          <w:szCs w:val="30"/>
        </w:rPr>
        <w:t>（附件一）(需盖投标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r>
        <w:rPr>
          <w:rFonts w:hint="eastAsia" w:ascii="仿宋" w:hAnsi="仿宋" w:eastAsia="仿宋"/>
          <w:kern w:val="16"/>
          <w:position w:val="6"/>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602" w:firstLineChars="200"/>
        <w:textAlignment w:val="auto"/>
        <w:rPr>
          <w:rFonts w:ascii="仿宋" w:hAnsi="仿宋" w:eastAsia="仿宋"/>
          <w:b/>
          <w:kern w:val="16"/>
          <w:position w:val="6"/>
          <w:sz w:val="30"/>
          <w:szCs w:val="30"/>
        </w:rPr>
      </w:pPr>
      <w:r>
        <w:rPr>
          <w:rFonts w:hint="eastAsia" w:ascii="仿宋" w:hAnsi="仿宋" w:eastAsia="仿宋"/>
          <w:b/>
          <w:kern w:val="16"/>
          <w:position w:val="6"/>
          <w:sz w:val="30"/>
          <w:szCs w:val="30"/>
          <w:lang w:val="en-US" w:eastAsia="zh-CN"/>
        </w:rPr>
        <w:t>十</w:t>
      </w:r>
      <w:r>
        <w:rPr>
          <w:rFonts w:hint="eastAsia" w:ascii="仿宋" w:hAnsi="仿宋" w:eastAsia="仿宋"/>
          <w:b/>
          <w:kern w:val="16"/>
          <w:position w:val="6"/>
          <w:sz w:val="30"/>
          <w:szCs w:val="30"/>
        </w:rPr>
        <w:t>、开标</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rPr>
        <w:t>1、在投标截止时间前按规定提交投标文件的投标人在三家及以上的，由招标人组织进行开标</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rPr>
        <w:t>2、招标人按招标文件规定的时间和地点公开开标。开标会由招标人主持，招标人代表及</w:t>
      </w:r>
      <w:r>
        <w:rPr>
          <w:rFonts w:hint="eastAsia" w:ascii="仿宋" w:hAnsi="仿宋" w:eastAsia="仿宋"/>
          <w:kern w:val="16"/>
          <w:position w:val="6"/>
          <w:sz w:val="30"/>
          <w:szCs w:val="30"/>
          <w:lang w:val="en-US" w:eastAsia="zh-CN"/>
        </w:rPr>
        <w:t>监督</w:t>
      </w:r>
      <w:r>
        <w:rPr>
          <w:rFonts w:hint="eastAsia" w:ascii="仿宋" w:hAnsi="仿宋" w:eastAsia="仿宋"/>
          <w:kern w:val="16"/>
          <w:position w:val="6"/>
          <w:sz w:val="30"/>
          <w:szCs w:val="30"/>
        </w:rPr>
        <w:t>人员参加。</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lang w:val="en-US" w:eastAsia="zh-CN"/>
        </w:rPr>
        <w:t>3</w:t>
      </w:r>
      <w:r>
        <w:rPr>
          <w:rFonts w:hint="eastAsia" w:ascii="仿宋" w:hAnsi="仿宋" w:eastAsia="仿宋"/>
          <w:kern w:val="16"/>
          <w:position w:val="6"/>
          <w:sz w:val="30"/>
          <w:szCs w:val="30"/>
        </w:rPr>
        <w:t>、开标时，由</w:t>
      </w:r>
      <w:r>
        <w:rPr>
          <w:rFonts w:hint="eastAsia" w:ascii="仿宋" w:hAnsi="仿宋" w:eastAsia="仿宋"/>
          <w:kern w:val="16"/>
          <w:position w:val="6"/>
          <w:sz w:val="30"/>
          <w:szCs w:val="30"/>
          <w:lang w:eastAsia="zh-CN"/>
        </w:rPr>
        <w:t>招标人招标</w:t>
      </w:r>
      <w:r>
        <w:rPr>
          <w:rFonts w:hint="eastAsia" w:ascii="仿宋" w:hAnsi="仿宋" w:eastAsia="仿宋"/>
          <w:kern w:val="16"/>
          <w:position w:val="6"/>
          <w:sz w:val="30"/>
          <w:szCs w:val="30"/>
        </w:rPr>
        <w:t>交易监督小组成员检查投标文件的密封情况及对投标人资格进行审查。</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kern w:val="16"/>
          <w:position w:val="6"/>
          <w:sz w:val="30"/>
          <w:szCs w:val="30"/>
        </w:rPr>
      </w:pPr>
      <w:r>
        <w:rPr>
          <w:rFonts w:hint="eastAsia" w:ascii="仿宋" w:hAnsi="仿宋" w:eastAsia="仿宋"/>
          <w:kern w:val="16"/>
          <w:position w:val="6"/>
          <w:sz w:val="30"/>
          <w:szCs w:val="30"/>
          <w:lang w:val="en-US" w:eastAsia="zh-CN"/>
        </w:rPr>
        <w:t>4</w:t>
      </w:r>
      <w:r>
        <w:rPr>
          <w:rFonts w:hint="eastAsia" w:ascii="仿宋" w:hAnsi="仿宋" w:eastAsia="仿宋"/>
          <w:kern w:val="16"/>
          <w:position w:val="6"/>
          <w:sz w:val="30"/>
          <w:szCs w:val="30"/>
        </w:rPr>
        <w:t>、开标顺序为：查验</w:t>
      </w:r>
      <w:r>
        <w:rPr>
          <w:rFonts w:hint="eastAsia" w:ascii="仿宋" w:hAnsi="仿宋" w:eastAsia="仿宋"/>
          <w:kern w:val="16"/>
          <w:position w:val="6"/>
          <w:sz w:val="30"/>
          <w:szCs w:val="30"/>
          <w:lang w:val="en-US" w:eastAsia="zh-CN"/>
        </w:rPr>
        <w:t>资格</w:t>
      </w:r>
      <w:r>
        <w:rPr>
          <w:rFonts w:hint="eastAsia" w:ascii="仿宋" w:hAnsi="仿宋" w:eastAsia="仿宋"/>
          <w:kern w:val="16"/>
          <w:position w:val="6"/>
          <w:sz w:val="30"/>
          <w:szCs w:val="30"/>
        </w:rPr>
        <w:t>资信证明文件</w:t>
      </w:r>
      <w:r>
        <w:rPr>
          <w:rFonts w:hint="eastAsia" w:ascii="仿宋" w:hAnsi="仿宋" w:eastAsia="仿宋"/>
          <w:kern w:val="16"/>
          <w:position w:val="6"/>
          <w:sz w:val="30"/>
          <w:szCs w:val="30"/>
          <w:highlight w:val="none"/>
        </w:rPr>
        <w:t>。资格（资信）证明文件若不满足招标</w:t>
      </w:r>
      <w:r>
        <w:rPr>
          <w:rFonts w:hint="eastAsia" w:ascii="仿宋" w:hAnsi="仿宋" w:eastAsia="仿宋"/>
          <w:kern w:val="16"/>
          <w:position w:val="6"/>
          <w:sz w:val="30"/>
          <w:szCs w:val="30"/>
          <w:highlight w:val="none"/>
          <w:lang w:eastAsia="zh-CN"/>
        </w:rPr>
        <w:t>公告要求的</w:t>
      </w:r>
      <w:r>
        <w:rPr>
          <w:rFonts w:hint="eastAsia" w:ascii="仿宋" w:hAnsi="仿宋" w:eastAsia="仿宋"/>
          <w:kern w:val="16"/>
          <w:position w:val="6"/>
          <w:sz w:val="30"/>
          <w:szCs w:val="30"/>
          <w:highlight w:val="none"/>
        </w:rPr>
        <w:t>，</w:t>
      </w:r>
      <w:r>
        <w:rPr>
          <w:rFonts w:hint="eastAsia" w:ascii="仿宋" w:hAnsi="仿宋" w:eastAsia="仿宋"/>
          <w:kern w:val="16"/>
          <w:position w:val="6"/>
          <w:sz w:val="30"/>
          <w:szCs w:val="30"/>
          <w:highlight w:val="none"/>
          <w:lang w:eastAsia="zh-CN"/>
        </w:rPr>
        <w:t>将按否决投标处理</w:t>
      </w:r>
      <w:r>
        <w:rPr>
          <w:rFonts w:hint="eastAsia" w:ascii="仿宋" w:hAnsi="仿宋" w:eastAsia="仿宋"/>
          <w:kern w:val="16"/>
          <w:position w:val="6"/>
          <w:sz w:val="30"/>
          <w:szCs w:val="30"/>
          <w:highlight w:val="none"/>
        </w:rPr>
        <w:t>。</w:t>
      </w:r>
    </w:p>
    <w:p>
      <w:pPr>
        <w:spacing w:line="360" w:lineRule="auto"/>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十</w:t>
      </w:r>
      <w:r>
        <w:rPr>
          <w:rFonts w:hint="eastAsia" w:ascii="仿宋" w:hAnsi="仿宋" w:eastAsia="仿宋"/>
          <w:b/>
          <w:color w:val="000000"/>
          <w:sz w:val="32"/>
          <w:szCs w:val="32"/>
          <w:lang w:val="en-US" w:eastAsia="zh-CN"/>
        </w:rPr>
        <w:t>一</w:t>
      </w:r>
      <w:r>
        <w:rPr>
          <w:rFonts w:hint="eastAsia" w:ascii="仿宋" w:hAnsi="仿宋" w:eastAsia="仿宋"/>
          <w:b/>
          <w:color w:val="000000"/>
          <w:sz w:val="32"/>
          <w:szCs w:val="32"/>
        </w:rPr>
        <w:t>、定标</w:t>
      </w:r>
    </w:p>
    <w:p>
      <w:pPr>
        <w:spacing w:line="360" w:lineRule="auto"/>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1、本项目采用</w:t>
      </w:r>
      <w:r>
        <w:rPr>
          <w:rFonts w:hint="eastAsia" w:ascii="仿宋" w:hAnsi="仿宋" w:eastAsia="仿宋"/>
          <w:kern w:val="16"/>
          <w:position w:val="6"/>
          <w:sz w:val="30"/>
          <w:szCs w:val="30"/>
          <w:highlight w:val="none"/>
        </w:rPr>
        <w:t>抽签定标法</w:t>
      </w:r>
      <w:r>
        <w:rPr>
          <w:rFonts w:hint="eastAsia" w:ascii="仿宋" w:hAnsi="仿宋" w:eastAsia="仿宋"/>
          <w:kern w:val="16"/>
          <w:position w:val="6"/>
          <w:sz w:val="30"/>
          <w:szCs w:val="30"/>
        </w:rPr>
        <w:t>，由招标人在所有有效的投标人中抽签产生</w:t>
      </w:r>
      <w:r>
        <w:rPr>
          <w:rFonts w:hint="eastAsia" w:ascii="仿宋" w:hAnsi="仿宋" w:eastAsia="仿宋"/>
          <w:kern w:val="16"/>
          <w:position w:val="6"/>
          <w:sz w:val="30"/>
          <w:szCs w:val="30"/>
          <w:lang w:eastAsia="zh-CN"/>
        </w:rPr>
        <w:t>（</w:t>
      </w:r>
      <w:r>
        <w:rPr>
          <w:rFonts w:hint="eastAsia" w:ascii="仿宋" w:hAnsi="仿宋" w:eastAsia="仿宋"/>
          <w:kern w:val="16"/>
          <w:position w:val="6"/>
          <w:sz w:val="30"/>
          <w:szCs w:val="30"/>
          <w:lang w:val="en-US" w:eastAsia="zh-CN"/>
        </w:rPr>
        <w:t>12</w:t>
      </w:r>
      <w:r>
        <w:rPr>
          <w:rFonts w:hint="eastAsia" w:ascii="仿宋" w:hAnsi="仿宋" w:eastAsia="仿宋"/>
          <w:kern w:val="16"/>
          <w:position w:val="6"/>
          <w:sz w:val="30"/>
          <w:szCs w:val="30"/>
          <w:lang w:eastAsia="zh-CN"/>
        </w:rPr>
        <w:t>）家入围单位</w:t>
      </w:r>
      <w:r>
        <w:rPr>
          <w:rFonts w:hint="eastAsia" w:ascii="仿宋" w:hAnsi="仿宋" w:eastAsia="仿宋"/>
          <w:kern w:val="16"/>
          <w:position w:val="6"/>
          <w:sz w:val="30"/>
          <w:szCs w:val="30"/>
        </w:rPr>
        <w:t>（抽签编号以提交标书顺序为准）。</w:t>
      </w:r>
    </w:p>
    <w:p>
      <w:pPr>
        <w:spacing w:line="360" w:lineRule="auto"/>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确定</w:t>
      </w:r>
      <w:r>
        <w:rPr>
          <w:rFonts w:hint="eastAsia" w:ascii="仿宋" w:hAnsi="仿宋" w:eastAsia="仿宋"/>
          <w:kern w:val="16"/>
          <w:position w:val="6"/>
          <w:sz w:val="30"/>
          <w:szCs w:val="30"/>
          <w:lang w:eastAsia="zh-CN"/>
        </w:rPr>
        <w:t>入围单位后</w:t>
      </w:r>
      <w:r>
        <w:rPr>
          <w:rFonts w:hint="eastAsia" w:ascii="仿宋" w:hAnsi="仿宋" w:eastAsia="仿宋"/>
          <w:kern w:val="16"/>
          <w:position w:val="6"/>
          <w:sz w:val="30"/>
          <w:szCs w:val="30"/>
        </w:rPr>
        <w:t>，招标人应按规定公示</w:t>
      </w:r>
      <w:r>
        <w:rPr>
          <w:rFonts w:hint="eastAsia" w:ascii="仿宋" w:hAnsi="仿宋" w:eastAsia="仿宋"/>
          <w:kern w:val="16"/>
          <w:position w:val="6"/>
          <w:sz w:val="30"/>
          <w:szCs w:val="30"/>
          <w:lang w:val="en-US" w:eastAsia="zh-CN"/>
        </w:rPr>
        <w:t>1个工作日</w:t>
      </w:r>
      <w:r>
        <w:rPr>
          <w:rFonts w:hint="eastAsia" w:ascii="仿宋" w:hAnsi="仿宋" w:eastAsia="仿宋"/>
          <w:kern w:val="16"/>
          <w:position w:val="6"/>
          <w:sz w:val="30"/>
          <w:szCs w:val="30"/>
        </w:rPr>
        <w:t>。如在公示期间，发现有投标单位进行投诉，该投标单位应对异议和质疑举证内容的真实性负责。如投诉单位无充足理由或真实依据，则该投诉单位按扰乱招标市场的行为进行处理，并将上述行为上报相关部门。</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2" w:firstLineChars="200"/>
        <w:jc w:val="left"/>
        <w:textAlignment w:val="auto"/>
        <w:rPr>
          <w:rFonts w:ascii="仿宋" w:hAnsi="仿宋" w:eastAsia="仿宋" w:cs="宋体"/>
          <w:color w:val="000000"/>
          <w:kern w:val="0"/>
          <w:sz w:val="30"/>
          <w:szCs w:val="30"/>
        </w:rPr>
      </w:pPr>
      <w:r>
        <w:rPr>
          <w:rFonts w:hint="eastAsia" w:ascii="仿宋" w:hAnsi="仿宋" w:eastAsia="仿宋" w:cs="宋体"/>
          <w:b/>
          <w:color w:val="000000"/>
          <w:spacing w:val="-10"/>
          <w:kern w:val="0"/>
          <w:sz w:val="30"/>
          <w:szCs w:val="30"/>
        </w:rPr>
        <w:t>十</w:t>
      </w:r>
      <w:r>
        <w:rPr>
          <w:rFonts w:hint="eastAsia" w:ascii="仿宋" w:hAnsi="仿宋" w:eastAsia="仿宋" w:cs="宋体"/>
          <w:b/>
          <w:color w:val="000000"/>
          <w:spacing w:val="-10"/>
          <w:kern w:val="0"/>
          <w:sz w:val="30"/>
          <w:szCs w:val="30"/>
          <w:lang w:val="en-US" w:eastAsia="zh-CN"/>
        </w:rPr>
        <w:t>二</w:t>
      </w:r>
      <w:r>
        <w:rPr>
          <w:rFonts w:hint="eastAsia" w:ascii="仿宋" w:hAnsi="仿宋" w:eastAsia="仿宋" w:cs="宋体"/>
          <w:b/>
          <w:color w:val="000000"/>
          <w:kern w:val="0"/>
          <w:sz w:val="30"/>
          <w:szCs w:val="30"/>
        </w:rPr>
        <w:t>、其他要求</w:t>
      </w:r>
      <w:r>
        <w:rPr>
          <w:rFonts w:hint="eastAsia" w:ascii="仿宋" w:hAnsi="仿宋" w:eastAsia="仿宋" w:cs="宋体"/>
          <w:color w:val="000000"/>
          <w:kern w:val="0"/>
          <w:sz w:val="30"/>
          <w:szCs w:val="30"/>
        </w:rPr>
        <w:t>：</w:t>
      </w:r>
    </w:p>
    <w:p>
      <w:pPr>
        <w:spacing w:line="360" w:lineRule="auto"/>
        <w:ind w:firstLine="600" w:firstLineChars="200"/>
        <w:rPr>
          <w:rFonts w:hint="default" w:ascii="仿宋" w:hAnsi="仿宋" w:eastAsia="仿宋"/>
          <w:kern w:val="16"/>
          <w:position w:val="6"/>
          <w:sz w:val="30"/>
          <w:szCs w:val="30"/>
          <w:lang w:val="en-US" w:eastAsia="zh-CN"/>
        </w:rPr>
      </w:pPr>
      <w:r>
        <w:rPr>
          <w:rFonts w:hint="eastAsia" w:ascii="仿宋" w:hAnsi="仿宋" w:eastAsia="仿宋"/>
          <w:kern w:val="16"/>
          <w:position w:val="6"/>
          <w:sz w:val="30"/>
          <w:szCs w:val="30"/>
        </w:rPr>
        <w:t>1、</w:t>
      </w:r>
      <w:r>
        <w:rPr>
          <w:rFonts w:hint="eastAsia" w:ascii="仿宋" w:hAnsi="仿宋" w:eastAsia="仿宋"/>
          <w:kern w:val="16"/>
          <w:position w:val="6"/>
          <w:sz w:val="30"/>
          <w:szCs w:val="30"/>
          <w:lang w:val="en-US" w:eastAsia="zh-CN"/>
        </w:rPr>
        <w:t>如入围单位后续涉及到以下情况的，我单位有权取消中标单位入围资格：</w:t>
      </w:r>
      <w:r>
        <w:rPr>
          <w:rFonts w:hint="eastAsia" w:ascii="仿宋" w:hAnsi="仿宋" w:eastAsia="仿宋" w:cs="仿宋"/>
          <w:kern w:val="16"/>
          <w:position w:val="6"/>
          <w:sz w:val="30"/>
          <w:szCs w:val="30"/>
          <w:lang w:val="en-US" w:eastAsia="zh-CN"/>
        </w:rPr>
        <w:t>①</w:t>
      </w:r>
      <w:r>
        <w:rPr>
          <w:rFonts w:hint="eastAsia" w:ascii="仿宋" w:hAnsi="仿宋" w:eastAsia="仿宋"/>
          <w:kern w:val="16"/>
          <w:position w:val="6"/>
          <w:sz w:val="30"/>
          <w:szCs w:val="30"/>
          <w:lang w:val="en-US" w:eastAsia="zh-CN"/>
        </w:rPr>
        <w:t>股权发生变更的（控股股东发生重大变更）；</w:t>
      </w:r>
      <w:r>
        <w:rPr>
          <w:rFonts w:hint="eastAsia" w:ascii="仿宋" w:hAnsi="仿宋" w:eastAsia="仿宋" w:cs="仿宋"/>
          <w:kern w:val="16"/>
          <w:position w:val="6"/>
          <w:sz w:val="30"/>
          <w:szCs w:val="30"/>
          <w:lang w:val="en-US" w:eastAsia="zh-CN"/>
        </w:rPr>
        <w:t>②注册地发生变更的；③资质被取消或者吊销的情况，④</w:t>
      </w:r>
      <w:r>
        <w:rPr>
          <w:rFonts w:hint="eastAsia" w:ascii="仿宋" w:hAnsi="仿宋" w:eastAsia="仿宋"/>
          <w:kern w:val="16"/>
          <w:position w:val="6"/>
          <w:sz w:val="30"/>
          <w:szCs w:val="30"/>
          <w:lang w:eastAsia="zh-CN"/>
        </w:rPr>
        <w:t>被发改委、人民法院、招投标管理部门等行政主管部门列为失信联合惩戒对象或黑名单</w:t>
      </w:r>
      <w:r>
        <w:rPr>
          <w:rFonts w:hint="eastAsia" w:ascii="仿宋" w:hAnsi="仿宋" w:eastAsia="仿宋"/>
          <w:kern w:val="16"/>
          <w:position w:val="6"/>
          <w:sz w:val="30"/>
          <w:szCs w:val="30"/>
          <w:lang w:val="en-US" w:eastAsia="zh-CN"/>
        </w:rPr>
        <w:t>；⑤推荐入围的中标项目在合同履约过程中经招标人各类考核不合格的；⑥入围有效期满一年（经招标人研究后同意延续有效期的情况除外）</w:t>
      </w:r>
    </w:p>
    <w:p>
      <w:pPr>
        <w:spacing w:line="360" w:lineRule="auto"/>
        <w:ind w:firstLine="602" w:firstLineChars="200"/>
        <w:rPr>
          <w:rFonts w:hint="default" w:ascii="仿宋" w:hAnsi="仿宋" w:eastAsia="仿宋"/>
          <w:kern w:val="16"/>
          <w:position w:val="6"/>
          <w:sz w:val="30"/>
          <w:szCs w:val="30"/>
          <w:lang w:val="en-US" w:eastAsia="zh-CN"/>
        </w:rPr>
      </w:pPr>
      <w:r>
        <w:rPr>
          <w:rFonts w:hint="eastAsia" w:ascii="仿宋" w:hAnsi="仿宋" w:eastAsia="仿宋"/>
          <w:b/>
          <w:bCs/>
          <w:kern w:val="16"/>
          <w:position w:val="6"/>
          <w:sz w:val="30"/>
          <w:szCs w:val="30"/>
          <w:lang w:val="en-US" w:eastAsia="zh-CN"/>
        </w:rPr>
        <w:t>十三、</w:t>
      </w:r>
      <w:r>
        <w:rPr>
          <w:rFonts w:hint="eastAsia" w:ascii="仿宋" w:hAnsi="仿宋" w:eastAsia="仿宋"/>
          <w:kern w:val="16"/>
          <w:position w:val="6"/>
          <w:sz w:val="30"/>
          <w:szCs w:val="30"/>
          <w:lang w:val="en-US" w:eastAsia="zh-CN"/>
        </w:rPr>
        <w:t>推荐入围有效期自入围公示后满一年，到期后经招标人认可，入围有效期可延续一年。</w:t>
      </w:r>
    </w:p>
    <w:p>
      <w:pPr>
        <w:spacing w:line="360" w:lineRule="auto"/>
        <w:ind w:firstLine="602" w:firstLineChars="200"/>
        <w:rPr>
          <w:rFonts w:hint="eastAsia" w:ascii="仿宋" w:hAnsi="仿宋" w:eastAsia="仿宋"/>
          <w:kern w:val="16"/>
          <w:position w:val="6"/>
          <w:sz w:val="30"/>
          <w:szCs w:val="30"/>
          <w:lang w:val="en-US" w:eastAsia="zh-CN"/>
        </w:rPr>
      </w:pPr>
      <w:r>
        <w:rPr>
          <w:rFonts w:hint="eastAsia" w:ascii="仿宋" w:hAnsi="仿宋" w:eastAsia="仿宋"/>
          <w:b/>
          <w:bCs/>
          <w:kern w:val="16"/>
          <w:position w:val="6"/>
          <w:sz w:val="30"/>
          <w:szCs w:val="30"/>
          <w:lang w:val="en-US" w:eastAsia="zh-CN"/>
        </w:rPr>
        <w:t>十四、</w:t>
      </w:r>
      <w:r>
        <w:rPr>
          <w:rFonts w:hint="eastAsia" w:ascii="仿宋" w:hAnsi="仿宋" w:eastAsia="仿宋"/>
          <w:kern w:val="16"/>
          <w:position w:val="6"/>
          <w:sz w:val="30"/>
          <w:szCs w:val="30"/>
          <w:lang w:val="en-US" w:eastAsia="zh-CN"/>
        </w:rPr>
        <w:t>本招标文件解释权在</w:t>
      </w:r>
      <w:r>
        <w:rPr>
          <w:rFonts w:hint="eastAsia" w:ascii="仿宋" w:hAnsi="仿宋" w:eastAsia="仿宋" w:cs="仿宋"/>
          <w:color w:val="auto"/>
          <w:sz w:val="30"/>
          <w:szCs w:val="30"/>
          <w:highlight w:val="none"/>
          <w:lang w:val="en-US" w:eastAsia="zh-CN"/>
        </w:rPr>
        <w:t>浙江绍兴杭绍临空示范区开发集团有限公司（区轨道交通集团）</w:t>
      </w:r>
    </w:p>
    <w:p>
      <w:pPr>
        <w:spacing w:line="360" w:lineRule="auto"/>
        <w:jc w:val="both"/>
        <w:rPr>
          <w:rFonts w:hint="eastAsia" w:ascii="仿宋" w:hAnsi="仿宋" w:eastAsia="仿宋"/>
          <w:kern w:val="16"/>
          <w:position w:val="6"/>
          <w:sz w:val="30"/>
          <w:szCs w:val="30"/>
          <w:lang w:val="en-US" w:eastAsia="zh-CN"/>
        </w:rPr>
      </w:pPr>
      <w:r>
        <w:rPr>
          <w:rFonts w:hint="eastAsia" w:ascii="仿宋" w:hAnsi="仿宋" w:eastAsia="仿宋"/>
          <w:kern w:val="16"/>
          <w:position w:val="6"/>
          <w:sz w:val="30"/>
          <w:szCs w:val="30"/>
          <w:lang w:val="en-US" w:eastAsia="zh-CN"/>
        </w:rPr>
        <w:t>浙江绍兴杭绍临空示范区开发集团有限公司（区轨道交通集团）</w:t>
      </w:r>
    </w:p>
    <w:p>
      <w:pPr>
        <w:spacing w:line="360" w:lineRule="auto"/>
        <w:ind w:firstLine="600" w:firstLineChars="200"/>
        <w:rPr>
          <w:rFonts w:hint="eastAsia" w:ascii="仿宋" w:hAnsi="仿宋" w:eastAsia="仿宋" w:cs="仿宋"/>
          <w:sz w:val="30"/>
          <w:szCs w:val="30"/>
          <w:highlight w:val="green"/>
        </w:rPr>
      </w:pPr>
      <w:r>
        <w:rPr>
          <w:rFonts w:hint="eastAsia" w:ascii="仿宋" w:hAnsi="仿宋" w:eastAsia="仿宋"/>
          <w:kern w:val="16"/>
          <w:position w:val="6"/>
          <w:sz w:val="30"/>
          <w:szCs w:val="30"/>
          <w:lang w:val="en-US" w:eastAsia="zh-CN"/>
        </w:rPr>
        <w:t xml:space="preserve">                              2023 年4月12日</w:t>
      </w: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bookmarkStart w:id="0" w:name="_GoBack"/>
      <w:bookmarkEnd w:id="0"/>
      <w:r>
        <w:rPr>
          <w:rFonts w:hint="eastAsia" w:ascii="仿宋" w:hAnsi="仿宋" w:eastAsia="仿宋"/>
          <w:b/>
          <w:bCs/>
          <w:color w:val="000000"/>
          <w:spacing w:val="20"/>
          <w:sz w:val="44"/>
          <w:szCs w:val="44"/>
        </w:rPr>
        <w:t>附件一：投标函</w:t>
      </w:r>
    </w:p>
    <w:p>
      <w:pPr>
        <w:ind w:firstLine="600" w:firstLineChars="200"/>
        <w:rPr>
          <w:rFonts w:hint="eastAsia" w:ascii="仿宋" w:hAnsi="仿宋" w:eastAsia="仿宋"/>
          <w:color w:val="000000"/>
          <w:sz w:val="30"/>
          <w:szCs w:val="30"/>
        </w:rPr>
      </w:pPr>
    </w:p>
    <w:p>
      <w:pPr>
        <w:ind w:firstLine="600" w:firstLineChars="200"/>
        <w:rPr>
          <w:rFonts w:hint="eastAsia" w:ascii="仿宋" w:hAnsi="仿宋" w:eastAsia="仿宋"/>
          <w:sz w:val="28"/>
          <w:szCs w:val="28"/>
        </w:rPr>
      </w:pPr>
      <w:r>
        <w:rPr>
          <w:rFonts w:hint="eastAsia" w:ascii="仿宋" w:hAnsi="仿宋" w:eastAsia="仿宋"/>
          <w:color w:val="000000"/>
          <w:sz w:val="30"/>
          <w:szCs w:val="30"/>
        </w:rPr>
        <w:t>我单位认真研究了</w:t>
      </w:r>
      <w:r>
        <w:rPr>
          <w:rFonts w:hint="eastAsia" w:ascii="仿宋" w:hAnsi="仿宋" w:eastAsia="仿宋"/>
          <w:color w:val="000000"/>
          <w:sz w:val="30"/>
          <w:szCs w:val="30"/>
          <w:lang w:val="en-US" w:eastAsia="zh-CN"/>
        </w:rPr>
        <w:t>关于</w:t>
      </w:r>
      <w:r>
        <w:rPr>
          <w:rFonts w:hint="eastAsia" w:ascii="仿宋" w:hAnsi="仿宋" w:eastAsia="仿宋" w:cs="仿宋"/>
          <w:kern w:val="16"/>
          <w:position w:val="6"/>
          <w:sz w:val="30"/>
          <w:szCs w:val="30"/>
          <w:u w:val="single"/>
          <w:lang w:val="en-US" w:eastAsia="zh-CN"/>
        </w:rPr>
        <w:t>2023年度浙江绍兴杭绍临空示范区开发集团有限公司（区轨道交通集团）及下属子公司限额以下工程建设招标项目推荐入围名录库（建筑工程类）</w:t>
      </w:r>
      <w:r>
        <w:rPr>
          <w:rFonts w:hint="eastAsia" w:ascii="仿宋" w:hAnsi="仿宋" w:eastAsia="仿宋" w:cs="仿宋"/>
          <w:kern w:val="16"/>
          <w:position w:val="6"/>
          <w:sz w:val="30"/>
          <w:szCs w:val="30"/>
          <w:lang w:val="en-US" w:eastAsia="zh-CN"/>
        </w:rPr>
        <w:t>的招标公告及投标人须知内容，愿意遵守所有要求，承担招标公告及投标人须知内容规定的入围单位的全部责任和义务。我单位承诺：</w:t>
      </w:r>
    </w:p>
    <w:p>
      <w:pPr>
        <w:spacing w:line="560" w:lineRule="exact"/>
        <w:ind w:firstLine="600" w:firstLineChars="200"/>
        <w:rPr>
          <w:rFonts w:hint="eastAsia" w:ascii="仿宋" w:hAnsi="仿宋" w:eastAsia="仿宋"/>
          <w:color w:val="000000"/>
          <w:sz w:val="30"/>
          <w:szCs w:val="30"/>
          <w:u w:val="single"/>
        </w:rPr>
      </w:pPr>
      <w:r>
        <w:rPr>
          <w:rFonts w:ascii="仿宋" w:hAnsi="仿宋" w:eastAsia="仿宋"/>
          <w:color w:val="000000"/>
          <w:sz w:val="30"/>
          <w:szCs w:val="30"/>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IScJp71AQAA7gMAAA4AAAAAAAAAAQAgAAAAIQEAAGRycy9lMm9Eb2MueG1sUEsFBgAA&#10;AAAGAAYAWQEAAIgFAAAAAA==&#10;">
                <v:fill on="f" focussize="0,0"/>
                <v:stroke color="#000000" joinstyle="round"/>
                <v:imagedata o:title=""/>
                <o:lock v:ext="edit" aspectratio="f"/>
              </v:line>
            </w:pict>
          </mc:Fallback>
        </mc:AlternateContent>
      </w:r>
      <w:r>
        <w:rPr>
          <w:rFonts w:ascii="仿宋" w:hAnsi="仿宋" w:eastAsia="仿宋"/>
          <w:color w:val="000000"/>
          <w:sz w:val="30"/>
          <w:szCs w:val="30"/>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60288;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JgB+bz1AQAA7gMAAA4AAAAAAAAAAQAgAAAAIQEAAGRycy9lMm9Eb2MueG1sUEsFBgAA&#10;AAAGAAYAWQEAAIgFAAAAAA==&#10;">
                <v:fill on="f" focussize="0,0"/>
                <v:stroke color="#000000" joinstyle="round"/>
                <v:imagedata o:title=""/>
                <o:lock v:ext="edit" aspectratio="f"/>
              </v:line>
            </w:pict>
          </mc:Fallback>
        </mc:AlternateContent>
      </w:r>
      <w:r>
        <w:rPr>
          <w:rFonts w:hint="eastAsia" w:ascii="仿宋" w:hAnsi="仿宋" w:eastAsia="仿宋"/>
          <w:color w:val="000000"/>
          <w:sz w:val="30"/>
          <w:szCs w:val="30"/>
        </w:rPr>
        <w:t>1、我单位愿意</w:t>
      </w:r>
      <w:r>
        <w:rPr>
          <w:rFonts w:hint="eastAsia" w:ascii="仿宋" w:hAnsi="仿宋" w:eastAsia="仿宋"/>
          <w:color w:val="000000"/>
          <w:sz w:val="30"/>
          <w:szCs w:val="30"/>
          <w:lang w:eastAsia="zh-CN"/>
        </w:rPr>
        <w:t>入围</w:t>
      </w:r>
      <w:r>
        <w:rPr>
          <w:rFonts w:hint="eastAsia" w:ascii="仿宋" w:hAnsi="仿宋" w:eastAsia="仿宋" w:cs="仿宋"/>
          <w:kern w:val="16"/>
          <w:position w:val="6"/>
          <w:sz w:val="30"/>
          <w:szCs w:val="30"/>
          <w:u w:val="single"/>
          <w:lang w:val="en-US" w:eastAsia="zh-CN"/>
        </w:rPr>
        <w:t>2023年度浙江绍兴杭绍临空示范区开发集团有限公司（区轨道交通集团）及下属子公司限额以下工程建设招标项目推荐入围名录库（建筑工程类）。</w:t>
      </w:r>
    </w:p>
    <w:p>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2、一旦我单位</w:t>
      </w:r>
      <w:r>
        <w:rPr>
          <w:rFonts w:hint="eastAsia" w:ascii="仿宋" w:hAnsi="仿宋" w:eastAsia="仿宋"/>
          <w:color w:val="000000"/>
          <w:sz w:val="30"/>
          <w:szCs w:val="30"/>
          <w:lang w:eastAsia="zh-CN"/>
        </w:rPr>
        <w:t>入围名录库</w:t>
      </w:r>
      <w:r>
        <w:rPr>
          <w:rFonts w:hint="eastAsia" w:ascii="仿宋" w:hAnsi="仿宋" w:eastAsia="仿宋"/>
          <w:color w:val="000000"/>
          <w:sz w:val="30"/>
          <w:szCs w:val="30"/>
        </w:rPr>
        <w:t>，我们保证完全响应招标</w:t>
      </w:r>
      <w:r>
        <w:rPr>
          <w:rFonts w:hint="eastAsia" w:ascii="仿宋" w:hAnsi="仿宋" w:eastAsia="仿宋"/>
          <w:color w:val="000000"/>
          <w:sz w:val="30"/>
          <w:szCs w:val="30"/>
          <w:lang w:eastAsia="zh-CN"/>
        </w:rPr>
        <w:t>公告、投标人须知</w:t>
      </w:r>
      <w:r>
        <w:rPr>
          <w:rFonts w:hint="eastAsia" w:ascii="仿宋" w:hAnsi="仿宋" w:eastAsia="仿宋"/>
          <w:color w:val="000000"/>
          <w:sz w:val="30"/>
          <w:szCs w:val="30"/>
        </w:rPr>
        <w:t>和委托方的要求。</w:t>
      </w:r>
    </w:p>
    <w:p>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3、我单位同意提供按照招标人可能要求的与其投标有关的一切数据或资料。</w:t>
      </w:r>
    </w:p>
    <w:p>
      <w:pPr>
        <w:spacing w:line="560" w:lineRule="exact"/>
        <w:ind w:firstLine="602" w:firstLineChars="201"/>
        <w:rPr>
          <w:rFonts w:hint="eastAsia" w:ascii="仿宋" w:hAnsi="仿宋" w:eastAsia="仿宋"/>
          <w:color w:val="000000"/>
          <w:sz w:val="30"/>
          <w:szCs w:val="30"/>
        </w:rPr>
      </w:pPr>
      <w:r>
        <w:rPr>
          <w:rFonts w:hint="eastAsia" w:ascii="仿宋" w:hAnsi="仿宋" w:eastAsia="仿宋"/>
          <w:color w:val="000000"/>
          <w:sz w:val="30"/>
          <w:szCs w:val="30"/>
        </w:rPr>
        <w:t>4、除非另行达成协议并生效，你方的</w:t>
      </w:r>
      <w:r>
        <w:rPr>
          <w:rFonts w:hint="eastAsia" w:ascii="仿宋" w:hAnsi="仿宋" w:eastAsia="仿宋"/>
          <w:color w:val="000000"/>
          <w:sz w:val="30"/>
          <w:szCs w:val="30"/>
          <w:lang w:eastAsia="zh-CN"/>
        </w:rPr>
        <w:t>招标公告</w:t>
      </w:r>
      <w:r>
        <w:rPr>
          <w:rFonts w:hint="eastAsia" w:ascii="仿宋" w:hAnsi="仿宋" w:eastAsia="仿宋"/>
          <w:color w:val="000000"/>
          <w:sz w:val="30"/>
          <w:szCs w:val="30"/>
        </w:rPr>
        <w:t>和</w:t>
      </w:r>
      <w:r>
        <w:rPr>
          <w:rFonts w:hint="eastAsia" w:ascii="仿宋" w:hAnsi="仿宋" w:eastAsia="仿宋"/>
          <w:color w:val="000000"/>
          <w:sz w:val="30"/>
          <w:szCs w:val="30"/>
          <w:lang w:eastAsia="zh-CN"/>
        </w:rPr>
        <w:t>投标人须知</w:t>
      </w:r>
      <w:r>
        <w:rPr>
          <w:rFonts w:hint="eastAsia" w:ascii="仿宋" w:hAnsi="仿宋" w:eastAsia="仿宋"/>
          <w:color w:val="000000"/>
          <w:sz w:val="30"/>
          <w:szCs w:val="30"/>
        </w:rPr>
        <w:t>将构成约束你我双方的</w:t>
      </w:r>
      <w:r>
        <w:rPr>
          <w:rFonts w:hint="eastAsia" w:ascii="仿宋" w:hAnsi="仿宋" w:eastAsia="仿宋"/>
          <w:color w:val="000000"/>
          <w:sz w:val="30"/>
          <w:szCs w:val="30"/>
          <w:lang w:eastAsia="zh-CN"/>
        </w:rPr>
        <w:t>条款</w:t>
      </w:r>
      <w:r>
        <w:rPr>
          <w:rFonts w:hint="eastAsia" w:ascii="仿宋" w:hAnsi="仿宋" w:eastAsia="仿宋"/>
          <w:color w:val="000000"/>
          <w:sz w:val="30"/>
          <w:szCs w:val="30"/>
        </w:rPr>
        <w:t>。</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（一）从开标日起到投标文件有效期满撤回投标；</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（二）开标、评标到定标期间发生违反招标文件规定的行为；</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（三）在收到中标通知书后未按规定与招标人签定合同。</w:t>
      </w:r>
    </w:p>
    <w:p>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 （盖章）                    </w:t>
      </w:r>
    </w:p>
    <w:p>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法定代表人：</w:t>
      </w:r>
      <w:r>
        <w:rPr>
          <w:rFonts w:hint="eastAsia" w:ascii="仿宋" w:hAnsi="仿宋" w:eastAsia="仿宋"/>
          <w:color w:val="000000"/>
          <w:sz w:val="30"/>
          <w:szCs w:val="30"/>
          <w:u w:val="single"/>
        </w:rPr>
        <w:t xml:space="preserve">（签字、盖章）            </w:t>
      </w:r>
    </w:p>
    <w:p>
      <w:pPr>
        <w:spacing w:line="360" w:lineRule="auto"/>
        <w:ind w:left="4240" w:leftChars="1519" w:hanging="1050" w:hangingChars="350"/>
        <w:rPr>
          <w:rFonts w:hint="eastAsia" w:ascii="仿宋" w:hAnsi="仿宋" w:eastAsia="仿宋"/>
          <w:color w:val="000000"/>
          <w:sz w:val="30"/>
          <w:szCs w:val="30"/>
        </w:rPr>
      </w:pPr>
      <w:r>
        <w:rPr>
          <w:rFonts w:hint="eastAsia" w:ascii="仿宋" w:hAnsi="仿宋" w:eastAsia="仿宋"/>
          <w:color w:val="000000"/>
          <w:sz w:val="30"/>
          <w:szCs w:val="30"/>
        </w:rPr>
        <w:t>地址：</w:t>
      </w:r>
      <w:r>
        <w:rPr>
          <w:rFonts w:hint="eastAsia" w:ascii="仿宋" w:hAnsi="仿宋" w:eastAsia="仿宋"/>
          <w:color w:val="000000"/>
          <w:sz w:val="30"/>
          <w:szCs w:val="30"/>
          <w:u w:val="single"/>
        </w:rPr>
        <w:t xml:space="preserve">                            </w:t>
      </w:r>
    </w:p>
    <w:p>
      <w:pPr>
        <w:spacing w:line="360" w:lineRule="auto"/>
        <w:ind w:firstLine="3201"/>
        <w:rPr>
          <w:rFonts w:hint="eastAsia"/>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p>
    <w:p>
      <w:pPr>
        <w:pStyle w:val="2"/>
        <w:rPr>
          <w:rFonts w:hint="eastAsia"/>
        </w:rPr>
      </w:pPr>
    </w:p>
    <w:p>
      <w:pPr>
        <w:pStyle w:val="5"/>
        <w:tabs>
          <w:tab w:val="left" w:pos="8400"/>
        </w:tabs>
        <w:ind w:firstLine="963" w:firstLineChars="200"/>
        <w:jc w:val="center"/>
        <w:rPr>
          <w:rFonts w:ascii="仿宋" w:hAnsi="仿宋" w:eastAsia="仿宋"/>
          <w:b/>
          <w:color w:val="000000"/>
          <w:sz w:val="44"/>
          <w:szCs w:val="44"/>
        </w:rPr>
      </w:pPr>
      <w:r>
        <w:rPr>
          <w:rFonts w:hint="eastAsia" w:ascii="仿宋" w:hAnsi="仿宋" w:eastAsia="仿宋"/>
          <w:b/>
          <w:bCs/>
          <w:color w:val="000000"/>
          <w:spacing w:val="20"/>
          <w:sz w:val="44"/>
          <w:szCs w:val="44"/>
        </w:rPr>
        <w:t>附件二：法定代表人授权书</w:t>
      </w:r>
    </w:p>
    <w:p>
      <w:pPr>
        <w:spacing w:line="360" w:lineRule="auto"/>
        <w:jc w:val="both"/>
        <w:rPr>
          <w:rFonts w:hint="eastAsia" w:ascii="仿宋" w:hAnsi="仿宋" w:eastAsia="仿宋"/>
          <w:color w:val="000000"/>
          <w:sz w:val="30"/>
          <w:szCs w:val="30"/>
        </w:rPr>
      </w:pPr>
    </w:p>
    <w:p>
      <w:pPr>
        <w:spacing w:line="360" w:lineRule="auto"/>
        <w:jc w:val="both"/>
        <w:rPr>
          <w:rFonts w:ascii="仿宋" w:hAnsi="仿宋" w:eastAsia="仿宋"/>
          <w:color w:val="000000"/>
          <w:sz w:val="30"/>
          <w:szCs w:val="30"/>
        </w:rPr>
      </w:pPr>
      <w:r>
        <w:rPr>
          <w:rFonts w:hint="eastAsia" w:ascii="仿宋" w:hAnsi="仿宋" w:eastAsia="仿宋"/>
          <w:kern w:val="16"/>
          <w:position w:val="6"/>
          <w:sz w:val="30"/>
          <w:szCs w:val="30"/>
          <w:lang w:val="en-US" w:eastAsia="zh-CN"/>
        </w:rPr>
        <w:t>致：浙江绍兴杭绍临空示范区开发集团有限公司、绍兴市柯桥区轨道交通集团有限公司</w:t>
      </w:r>
    </w:p>
    <w:p>
      <w:pPr>
        <w:pStyle w:val="5"/>
        <w:spacing w:line="600" w:lineRule="exact"/>
        <w:ind w:firstLine="750" w:firstLineChars="250"/>
        <w:rPr>
          <w:rFonts w:ascii="仿宋" w:hAnsi="仿宋" w:eastAsia="仿宋"/>
          <w:color w:val="000000"/>
          <w:sz w:val="30"/>
          <w:szCs w:val="30"/>
        </w:rPr>
      </w:pPr>
      <w:r>
        <w:rPr>
          <w:rFonts w:hint="eastAsia" w:ascii="仿宋" w:hAnsi="仿宋" w:eastAsia="仿宋"/>
          <w:color w:val="000000"/>
          <w:sz w:val="30"/>
          <w:szCs w:val="30"/>
        </w:rPr>
        <w:t>本授权委托书声明：我</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（姓名）系</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（投标单位名称）的法定代表人，现授权委托</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（姓名）为我公司唯一代理人，以本公司的名义参加贵单位组织的</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w:t>
      </w:r>
      <w:r>
        <w:rPr>
          <w:rFonts w:hint="eastAsia" w:ascii="仿宋" w:hAnsi="仿宋" w:eastAsia="仿宋" w:cs="仿宋"/>
          <w:kern w:val="16"/>
          <w:position w:val="6"/>
          <w:sz w:val="30"/>
          <w:szCs w:val="30"/>
          <w:u w:val="single"/>
          <w:lang w:val="en-US" w:eastAsia="zh-CN"/>
        </w:rPr>
        <w:t>2023年度浙江绍兴杭绍临空示范区开发集团有限公司（区轨道交通集团）及下属子公司限额以下工程建设招标项目推荐入围名录库（建筑工程类）</w:t>
      </w:r>
      <w:r>
        <w:rPr>
          <w:rFonts w:hint="eastAsia" w:ascii="仿宋" w:hAnsi="仿宋" w:eastAsia="仿宋"/>
          <w:color w:val="000000"/>
          <w:sz w:val="30"/>
          <w:szCs w:val="30"/>
        </w:rPr>
        <w:t>招标活动。代理人在报名、投标、开标过程中所签署的一切文件和处理与之有关的一切事务，我均予以承认。</w:t>
      </w:r>
    </w:p>
    <w:p>
      <w:pPr>
        <w:pStyle w:val="5"/>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代理人无转委托权。特此委托。</w:t>
      </w:r>
    </w:p>
    <w:p>
      <w:pPr>
        <w:pStyle w:val="5"/>
        <w:spacing w:line="720" w:lineRule="auto"/>
        <w:ind w:firstLine="3150" w:firstLineChars="1050"/>
        <w:rPr>
          <w:rFonts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（盖章）                </w:t>
      </w:r>
      <w:r>
        <w:rPr>
          <w:rFonts w:ascii="仿宋" w:hAnsi="仿宋" w:eastAsia="仿宋"/>
          <w:color w:val="000000"/>
          <w:sz w:val="30"/>
          <w:szCs w:val="30"/>
          <w:u w:val="single"/>
        </w:rPr>
        <w:t xml:space="preserve"> </w:t>
      </w:r>
      <w:r>
        <w:rPr>
          <w:rFonts w:hint="eastAsia" w:ascii="仿宋" w:hAnsi="仿宋" w:eastAsia="仿宋"/>
          <w:color w:val="000000"/>
          <w:sz w:val="30"/>
          <w:szCs w:val="30"/>
          <w:u w:val="single"/>
        </w:rPr>
        <w:t xml:space="preserve">   </w:t>
      </w:r>
    </w:p>
    <w:p>
      <w:pPr>
        <w:pStyle w:val="5"/>
        <w:spacing w:line="720" w:lineRule="auto"/>
        <w:ind w:firstLine="3150" w:firstLineChars="1050"/>
        <w:rPr>
          <w:rFonts w:ascii="仿宋" w:hAnsi="仿宋" w:eastAsia="仿宋"/>
          <w:color w:val="000000"/>
          <w:sz w:val="30"/>
          <w:szCs w:val="30"/>
          <w:u w:val="single"/>
        </w:rPr>
      </w:pPr>
      <w:r>
        <w:rPr>
          <w:rFonts w:hint="eastAsia" w:ascii="仿宋" w:hAnsi="仿宋" w:eastAsia="仿宋"/>
          <w:color w:val="000000"/>
          <w:sz w:val="30"/>
          <w:szCs w:val="30"/>
        </w:rPr>
        <w:t>授权人：</w:t>
      </w:r>
      <w:r>
        <w:rPr>
          <w:rFonts w:hint="eastAsia" w:ascii="仿宋" w:hAnsi="仿宋" w:eastAsia="仿宋"/>
          <w:color w:val="000000"/>
          <w:sz w:val="30"/>
          <w:szCs w:val="30"/>
          <w:u w:val="single"/>
        </w:rPr>
        <w:t xml:space="preserve">（签字或盖章）                  </w:t>
      </w:r>
    </w:p>
    <w:p>
      <w:pPr>
        <w:pStyle w:val="5"/>
        <w:spacing w:line="720" w:lineRule="auto"/>
        <w:ind w:firstLine="3150" w:firstLineChars="1050"/>
        <w:rPr>
          <w:rFonts w:ascii="仿宋" w:hAnsi="仿宋" w:eastAsia="仿宋"/>
          <w:color w:val="000000"/>
          <w:sz w:val="30"/>
          <w:szCs w:val="30"/>
        </w:rPr>
      </w:pPr>
      <w:r>
        <w:rPr>
          <w:rFonts w:hint="eastAsia" w:ascii="仿宋" w:hAnsi="仿宋" w:eastAsia="仿宋"/>
          <w:color w:val="000000"/>
          <w:sz w:val="30"/>
          <w:szCs w:val="30"/>
        </w:rPr>
        <w:t>被授权的代理人：</w:t>
      </w:r>
      <w:r>
        <w:rPr>
          <w:rFonts w:hint="eastAsia" w:ascii="仿宋" w:hAnsi="仿宋" w:eastAsia="仿宋"/>
          <w:color w:val="000000"/>
          <w:sz w:val="30"/>
          <w:szCs w:val="30"/>
          <w:u w:val="single"/>
        </w:rPr>
        <w:t xml:space="preserve">（签字或盖章）           </w:t>
      </w:r>
    </w:p>
    <w:p>
      <w:pPr>
        <w:pStyle w:val="5"/>
        <w:spacing w:line="720" w:lineRule="auto"/>
        <w:ind w:firstLine="4350" w:firstLineChars="1450"/>
        <w:rPr>
          <w:rFonts w:ascii="仿宋" w:hAnsi="仿宋" w:eastAsia="仿宋"/>
          <w:sz w:val="32"/>
          <w:szCs w:val="32"/>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ÎÄ¶¦±¨ËÎÌå¼ò">
    <w:altName w:val="宋体"/>
    <w:panose1 w:val="02020603050405020304"/>
    <w:charset w:val="01"/>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TYyY2FlMjUwMDVlOTU2YzkzYzMwMGYwMzc1ZGEifQ=="/>
  </w:docVars>
  <w:rsids>
    <w:rsidRoot w:val="2B3457C2"/>
    <w:rsid w:val="010019A2"/>
    <w:rsid w:val="04A243EC"/>
    <w:rsid w:val="092403B3"/>
    <w:rsid w:val="10866BC4"/>
    <w:rsid w:val="1298577E"/>
    <w:rsid w:val="20C91C1A"/>
    <w:rsid w:val="28427E62"/>
    <w:rsid w:val="2B3457C2"/>
    <w:rsid w:val="32370010"/>
    <w:rsid w:val="338C552D"/>
    <w:rsid w:val="393A5D48"/>
    <w:rsid w:val="3C6D6110"/>
    <w:rsid w:val="40CB294D"/>
    <w:rsid w:val="454D7D6F"/>
    <w:rsid w:val="455E01CE"/>
    <w:rsid w:val="4B4C440B"/>
    <w:rsid w:val="4C9E45F1"/>
    <w:rsid w:val="4D471547"/>
    <w:rsid w:val="4FED7568"/>
    <w:rsid w:val="51712933"/>
    <w:rsid w:val="53DD2C05"/>
    <w:rsid w:val="54DF6360"/>
    <w:rsid w:val="552C79A0"/>
    <w:rsid w:val="5640122A"/>
    <w:rsid w:val="56D56884"/>
    <w:rsid w:val="60E94998"/>
    <w:rsid w:val="64790728"/>
    <w:rsid w:val="66D4692D"/>
    <w:rsid w:val="698536CB"/>
    <w:rsid w:val="6A687275"/>
    <w:rsid w:val="6D655CEE"/>
    <w:rsid w:val="6F7C2E7B"/>
    <w:rsid w:val="766D79C1"/>
    <w:rsid w:val="76C6686B"/>
    <w:rsid w:val="7714385F"/>
    <w:rsid w:val="7AB3731A"/>
    <w:rsid w:val="7ED554DC"/>
    <w:rsid w:val="7EE0589F"/>
    <w:rsid w:val="7F876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851"/>
      </w:tabs>
      <w:spacing w:before="240" w:after="60"/>
      <w:ind w:left="851" w:hanging="851"/>
      <w:jc w:val="left"/>
      <w:outlineLvl w:val="0"/>
    </w:pPr>
    <w:rPr>
      <w:rFonts w:ascii="Arial" w:hAnsi="Arial" w:eastAsia="ÎÄ¶¦±¨ËÎÌå¼ò"/>
      <w:b/>
      <w:kern w:val="28"/>
      <w:sz w:val="28"/>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bCs/>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ind w:firstLine="480"/>
    </w:pPr>
    <w:rPr>
      <w:kern w:val="16"/>
      <w:sz w:val="24"/>
      <w:szCs w:val="20"/>
    </w:rPr>
  </w:style>
  <w:style w:type="character" w:styleId="8">
    <w:name w:val="Hyperlink"/>
    <w:qFormat/>
    <w:uiPriority w:val="99"/>
    <w:rPr>
      <w:color w:val="0000FF"/>
      <w:u w:val="none"/>
    </w:rPr>
  </w:style>
  <w:style w:type="paragraph" w:customStyle="1" w:styleId="9">
    <w:name w:val="表格文字"/>
    <w:basedOn w:val="3"/>
    <w:qFormat/>
    <w:uiPriority w:val="0"/>
    <w:pPr>
      <w:jc w:val="left"/>
    </w:pPr>
    <w:rPr>
      <w:rFonts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1648</Words>
  <Characters>1664</Characters>
  <Lines>0</Lines>
  <Paragraphs>0</Paragraphs>
  <TotalTime>2</TotalTime>
  <ScaleCrop>false</ScaleCrop>
  <LinksUpToDate>false</LinksUpToDate>
  <CharactersWithSpaces>1901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2021-03-09T07:37:00Z</dcterms:created>
  <dc:creator>涛</dc:creator>
  <cp:lastModifiedBy>沈涛</cp:lastModifiedBy>
  <cp:lastPrinted>2021-03-10T06:23:00Z</cp:lastPrinted>
  <dcterms:modified xsi:type="dcterms:W3CDTF">2023-04-12T06:33:48Z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048CFCB92A9E47B695C9CA5CBEF4F51B</vt:lpwstr>
  </property>
</Properties>
</file>