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黑体" w:hAnsi="宋体" w:eastAsia="黑体"/>
          <w:sz w:val="44"/>
          <w:szCs w:val="44"/>
          <w:vertAlign w:val="subscript"/>
        </w:rPr>
      </w:pPr>
    </w:p>
    <w:p>
      <w:pPr>
        <w:pStyle w:val="3"/>
        <w:spacing w:line="360" w:lineRule="auto"/>
        <w:rPr>
          <w:rFonts w:hint="eastAsia" w:ascii="黑体" w:hAnsi="宋体" w:eastAsia="黑体"/>
          <w:sz w:val="44"/>
          <w:szCs w:val="44"/>
        </w:rPr>
      </w:pPr>
      <w:r>
        <w:rPr>
          <w:rFonts w:hint="eastAsia" w:ascii="黑体" w:hAnsi="宋体" w:eastAsia="黑体"/>
          <w:sz w:val="44"/>
          <w:szCs w:val="44"/>
        </w:rPr>
        <w:t xml:space="preserve"> </w:t>
      </w:r>
    </w:p>
    <w:p>
      <w:pPr>
        <w:pStyle w:val="3"/>
        <w:spacing w:line="360" w:lineRule="auto"/>
        <w:rPr>
          <w:rFonts w:hint="eastAsia" w:ascii="黑体" w:hAnsi="宋体" w:eastAsia="黑体"/>
          <w:sz w:val="44"/>
          <w:szCs w:val="44"/>
        </w:rPr>
      </w:pPr>
    </w:p>
    <w:p>
      <w:pPr>
        <w:pStyle w:val="5"/>
        <w:spacing w:line="800" w:lineRule="exact"/>
        <w:jc w:val="center"/>
        <w:rPr>
          <w:rFonts w:hint="eastAsia"/>
          <w:color w:val="auto"/>
          <w:spacing w:val="-16"/>
          <w:sz w:val="48"/>
          <w:szCs w:val="48"/>
        </w:rPr>
      </w:pPr>
      <w:r>
        <w:rPr>
          <w:rFonts w:hint="eastAsia" w:ascii="宋体" w:hAnsi="宋体"/>
          <w:color w:val="auto"/>
          <w:spacing w:val="-16"/>
          <w:sz w:val="48"/>
          <w:szCs w:val="48"/>
          <w:lang w:eastAsia="zh-CN"/>
        </w:rPr>
        <w:t>万绣路车辆基地和钱清中学新校区光伏屋顶设备采购及安装</w:t>
      </w:r>
      <w:r>
        <w:rPr>
          <w:rFonts w:hint="eastAsia" w:ascii="宋体" w:hAnsi="宋体"/>
          <w:color w:val="auto"/>
          <w:spacing w:val="-16"/>
          <w:sz w:val="48"/>
          <w:szCs w:val="48"/>
        </w:rPr>
        <w:t>工程一切险及第三方责任险项目</w:t>
      </w:r>
    </w:p>
    <w:p>
      <w:pPr>
        <w:pStyle w:val="4"/>
        <w:numPr>
          <w:ilvl w:val="0"/>
          <w:numId w:val="0"/>
        </w:numPr>
        <w:rPr>
          <w:rFonts w:hint="eastAsia"/>
        </w:rPr>
      </w:pPr>
    </w:p>
    <w:p>
      <w:pPr>
        <w:pStyle w:val="3"/>
        <w:spacing w:line="360" w:lineRule="auto"/>
        <w:rPr>
          <w:rFonts w:hint="eastAsia" w:ascii="黑体" w:hAnsi="宋体" w:eastAsia="黑体"/>
          <w:b w:val="0"/>
          <w:szCs w:val="52"/>
        </w:rPr>
      </w:pPr>
      <w:r>
        <w:rPr>
          <w:rFonts w:hint="eastAsia" w:ascii="黑体" w:hAnsi="宋体" w:eastAsia="黑体"/>
          <w:b w:val="0"/>
          <w:szCs w:val="52"/>
        </w:rPr>
        <w:t>招</w:t>
      </w:r>
    </w:p>
    <w:p>
      <w:pPr>
        <w:pStyle w:val="3"/>
        <w:spacing w:line="360" w:lineRule="auto"/>
        <w:rPr>
          <w:rFonts w:hint="eastAsia" w:ascii="黑体" w:hAnsi="宋体" w:eastAsia="黑体"/>
          <w:b w:val="0"/>
          <w:szCs w:val="52"/>
        </w:rPr>
      </w:pPr>
      <w:r>
        <w:rPr>
          <w:rFonts w:hint="eastAsia" w:ascii="黑体" w:hAnsi="宋体" w:eastAsia="黑体"/>
          <w:b w:val="0"/>
          <w:szCs w:val="52"/>
        </w:rPr>
        <w:t>标</w:t>
      </w:r>
    </w:p>
    <w:p>
      <w:pPr>
        <w:pStyle w:val="3"/>
        <w:spacing w:line="360" w:lineRule="auto"/>
        <w:rPr>
          <w:rFonts w:hint="eastAsia" w:ascii="黑体" w:hAnsi="宋体" w:eastAsia="黑体"/>
          <w:b w:val="0"/>
          <w:szCs w:val="52"/>
        </w:rPr>
      </w:pPr>
      <w:r>
        <w:rPr>
          <w:rFonts w:hint="eastAsia" w:ascii="黑体" w:hAnsi="宋体" w:eastAsia="黑体"/>
          <w:b w:val="0"/>
          <w:szCs w:val="52"/>
        </w:rPr>
        <w:t>文</w:t>
      </w:r>
    </w:p>
    <w:p>
      <w:pPr>
        <w:pStyle w:val="3"/>
        <w:spacing w:line="360" w:lineRule="auto"/>
        <w:rPr>
          <w:rFonts w:hint="eastAsia"/>
        </w:rPr>
      </w:pPr>
      <w:r>
        <w:rPr>
          <w:rFonts w:hint="eastAsia" w:ascii="黑体" w:hAnsi="宋体" w:eastAsia="黑体"/>
          <w:b w:val="0"/>
          <w:szCs w:val="52"/>
        </w:rPr>
        <w:t>件</w:t>
      </w:r>
    </w:p>
    <w:p>
      <w:pPr>
        <w:spacing w:line="520" w:lineRule="exact"/>
        <w:rPr>
          <w:rFonts w:hint="eastAsia" w:ascii="黑体" w:hAnsi="宋体" w:eastAsia="黑体"/>
          <w:b/>
          <w:sz w:val="32"/>
        </w:rPr>
      </w:pPr>
    </w:p>
    <w:p>
      <w:pPr>
        <w:spacing w:line="480" w:lineRule="auto"/>
        <w:jc w:val="center"/>
        <w:rPr>
          <w:rFonts w:hint="eastAsia" w:ascii="黑体" w:hAnsi="宋体" w:eastAsia="黑体"/>
          <w:b/>
          <w:sz w:val="32"/>
        </w:rPr>
      </w:pPr>
      <w:r>
        <w:rPr>
          <w:rFonts w:hint="eastAsia" w:ascii="黑体" w:hAnsi="宋体" w:eastAsia="黑体"/>
          <w:kern w:val="0"/>
          <w:sz w:val="32"/>
          <w:szCs w:val="32"/>
        </w:rPr>
        <w:t>招标人</w:t>
      </w:r>
      <w:r>
        <w:rPr>
          <w:rFonts w:hint="eastAsia" w:ascii="黑体" w:hAnsi="宋体" w:eastAsia="黑体"/>
          <w:sz w:val="32"/>
          <w:szCs w:val="32"/>
        </w:rPr>
        <w:t>：</w:t>
      </w:r>
      <w:r>
        <w:rPr>
          <w:rFonts w:hint="eastAsia" w:ascii="黑体" w:hAnsi="宋体" w:eastAsia="黑体"/>
          <w:b/>
          <w:sz w:val="32"/>
        </w:rPr>
        <w:t>绍兴市柯桥区</w:t>
      </w:r>
      <w:r>
        <w:rPr>
          <w:rFonts w:hint="eastAsia" w:ascii="黑体" w:hAnsi="宋体" w:eastAsia="黑体"/>
          <w:b/>
          <w:sz w:val="32"/>
          <w:lang w:eastAsia="zh-CN"/>
        </w:rPr>
        <w:t>杭绍城际</w:t>
      </w:r>
      <w:r>
        <w:rPr>
          <w:rFonts w:hint="eastAsia" w:ascii="黑体" w:hAnsi="宋体" w:eastAsia="黑体"/>
          <w:b/>
          <w:sz w:val="32"/>
        </w:rPr>
        <w:t>轨道交通</w:t>
      </w:r>
      <w:r>
        <w:rPr>
          <w:rFonts w:hint="eastAsia" w:ascii="黑体" w:hAnsi="宋体" w:eastAsia="黑体"/>
          <w:b/>
          <w:sz w:val="32"/>
          <w:lang w:eastAsia="zh-CN"/>
        </w:rPr>
        <w:t>建设投资</w:t>
      </w:r>
      <w:r>
        <w:rPr>
          <w:rFonts w:hint="eastAsia" w:ascii="黑体" w:hAnsi="宋体" w:eastAsia="黑体"/>
          <w:b/>
          <w:sz w:val="32"/>
        </w:rPr>
        <w:t>有限公司</w:t>
      </w:r>
    </w:p>
    <w:p>
      <w:pPr>
        <w:spacing w:line="520" w:lineRule="exact"/>
        <w:jc w:val="center"/>
        <w:rPr>
          <w:rFonts w:hint="eastAsia"/>
          <w:b/>
        </w:rPr>
      </w:pPr>
      <w:r>
        <w:rPr>
          <w:rFonts w:hint="eastAsia" w:ascii="黑体" w:hAnsi="宋体" w:eastAsia="黑体"/>
          <w:b/>
          <w:sz w:val="32"/>
          <w:szCs w:val="32"/>
          <w:u w:val="single"/>
        </w:rPr>
        <w:t>202</w:t>
      </w:r>
      <w:r>
        <w:rPr>
          <w:rFonts w:hint="eastAsia" w:ascii="黑体" w:hAnsi="宋体" w:eastAsia="黑体"/>
          <w:b/>
          <w:sz w:val="32"/>
          <w:szCs w:val="32"/>
          <w:u w:val="single"/>
          <w:lang w:val="en-US" w:eastAsia="zh-CN"/>
        </w:rPr>
        <w:t>3</w:t>
      </w:r>
      <w:r>
        <w:rPr>
          <w:rFonts w:hint="eastAsia" w:ascii="黑体" w:hAnsi="宋体" w:eastAsia="黑体"/>
          <w:b/>
          <w:sz w:val="32"/>
          <w:szCs w:val="32"/>
        </w:rPr>
        <w:t>年</w:t>
      </w:r>
      <w:r>
        <w:rPr>
          <w:rFonts w:hint="eastAsia" w:ascii="黑体" w:hAnsi="宋体" w:eastAsia="黑体"/>
          <w:b/>
          <w:sz w:val="32"/>
          <w:szCs w:val="32"/>
          <w:u w:val="single"/>
          <w:lang w:val="en-US" w:eastAsia="zh-CN"/>
        </w:rPr>
        <w:t>4</w:t>
      </w:r>
      <w:r>
        <w:rPr>
          <w:rFonts w:hint="eastAsia" w:ascii="黑体" w:hAnsi="宋体" w:eastAsia="黑体"/>
          <w:b/>
          <w:sz w:val="32"/>
          <w:szCs w:val="32"/>
        </w:rPr>
        <w:t>月</w:t>
      </w:r>
    </w:p>
    <w:p>
      <w:pPr>
        <w:jc w:val="center"/>
        <w:rPr>
          <w:rFonts w:hint="eastAsia" w:eastAsia="黑体" w:cs="黑体"/>
          <w:b/>
          <w:bCs/>
          <w:spacing w:val="20"/>
          <w:sz w:val="56"/>
          <w:szCs w:val="56"/>
        </w:rPr>
      </w:pPr>
    </w:p>
    <w:p>
      <w:pPr>
        <w:jc w:val="center"/>
        <w:rPr>
          <w:rFonts w:hint="eastAsia" w:eastAsia="黑体" w:cs="黑体"/>
          <w:b/>
          <w:bCs/>
          <w:spacing w:val="20"/>
          <w:sz w:val="56"/>
          <w:szCs w:val="56"/>
        </w:rPr>
      </w:pPr>
    </w:p>
    <w:p>
      <w:pPr>
        <w:jc w:val="center"/>
        <w:rPr>
          <w:rFonts w:eastAsia="黑体"/>
          <w:b/>
          <w:bCs/>
          <w:spacing w:val="20"/>
          <w:sz w:val="56"/>
          <w:szCs w:val="56"/>
        </w:rPr>
      </w:pPr>
      <w:r>
        <w:rPr>
          <w:rFonts w:hint="eastAsia" w:eastAsia="黑体" w:cs="黑体"/>
          <w:b/>
          <w:bCs/>
          <w:spacing w:val="20"/>
          <w:sz w:val="56"/>
          <w:szCs w:val="56"/>
        </w:rPr>
        <w:t>招</w:t>
      </w:r>
      <w:r>
        <w:rPr>
          <w:rFonts w:eastAsia="黑体"/>
          <w:b/>
          <w:bCs/>
          <w:spacing w:val="20"/>
          <w:sz w:val="56"/>
          <w:szCs w:val="56"/>
        </w:rPr>
        <w:t xml:space="preserve"> </w:t>
      </w:r>
      <w:r>
        <w:rPr>
          <w:rFonts w:hint="eastAsia" w:eastAsia="黑体" w:cs="黑体"/>
          <w:b/>
          <w:bCs/>
          <w:spacing w:val="20"/>
          <w:sz w:val="56"/>
          <w:szCs w:val="56"/>
        </w:rPr>
        <w:t>标</w:t>
      </w:r>
      <w:r>
        <w:rPr>
          <w:rFonts w:eastAsia="黑体"/>
          <w:b/>
          <w:bCs/>
          <w:spacing w:val="20"/>
          <w:sz w:val="56"/>
          <w:szCs w:val="56"/>
        </w:rPr>
        <w:t xml:space="preserve"> </w:t>
      </w:r>
      <w:r>
        <w:rPr>
          <w:rFonts w:hint="eastAsia" w:eastAsia="黑体" w:cs="黑体"/>
          <w:b/>
          <w:bCs/>
          <w:spacing w:val="20"/>
          <w:sz w:val="56"/>
          <w:szCs w:val="56"/>
        </w:rPr>
        <w:t>文</w:t>
      </w:r>
      <w:r>
        <w:rPr>
          <w:rFonts w:eastAsia="黑体"/>
          <w:b/>
          <w:bCs/>
          <w:spacing w:val="20"/>
          <w:sz w:val="56"/>
          <w:szCs w:val="56"/>
        </w:rPr>
        <w:t xml:space="preserve"> </w:t>
      </w:r>
      <w:r>
        <w:rPr>
          <w:rFonts w:hint="eastAsia" w:eastAsia="黑体" w:cs="黑体"/>
          <w:b/>
          <w:bCs/>
          <w:spacing w:val="20"/>
          <w:sz w:val="56"/>
          <w:szCs w:val="56"/>
        </w:rPr>
        <w:t>件</w:t>
      </w:r>
    </w:p>
    <w:p>
      <w:pPr>
        <w:jc w:val="center"/>
        <w:rPr>
          <w:rFonts w:hint="eastAsia" w:cs="宋体"/>
          <w:spacing w:val="4"/>
          <w:sz w:val="24"/>
        </w:rPr>
      </w:pPr>
    </w:p>
    <w:p>
      <w:pPr>
        <w:jc w:val="center"/>
        <w:rPr>
          <w:spacing w:val="4"/>
          <w:sz w:val="24"/>
        </w:rPr>
      </w:pPr>
      <w:r>
        <w:rPr>
          <w:rFonts w:hint="eastAsia" w:cs="宋体"/>
          <w:spacing w:val="4"/>
          <w:sz w:val="24"/>
        </w:rPr>
        <w:t xml:space="preserve"> </w:t>
      </w:r>
    </w:p>
    <w:p>
      <w:pPr>
        <w:jc w:val="center"/>
        <w:rPr>
          <w:spacing w:val="4"/>
          <w:sz w:val="24"/>
        </w:rPr>
      </w:pPr>
    </w:p>
    <w:p>
      <w:pPr>
        <w:jc w:val="center"/>
        <w:rPr>
          <w:spacing w:val="4"/>
          <w:sz w:val="24"/>
        </w:rPr>
      </w:pPr>
    </w:p>
    <w:p>
      <w:pPr>
        <w:spacing w:line="480" w:lineRule="auto"/>
        <w:jc w:val="center"/>
        <w:rPr>
          <w:rFonts w:hint="eastAsia" w:ascii="黑体" w:hAnsi="宋体" w:eastAsia="黑体"/>
          <w:b/>
          <w:sz w:val="32"/>
        </w:rPr>
      </w:pPr>
      <w:r>
        <w:rPr>
          <w:rFonts w:hint="eastAsia" w:cs="宋体"/>
          <w:sz w:val="30"/>
          <w:szCs w:val="30"/>
        </w:rPr>
        <w:t>招标人名称：</w:t>
      </w:r>
      <w:r>
        <w:rPr>
          <w:rFonts w:hint="eastAsia" w:ascii="黑体" w:hAnsi="宋体" w:eastAsia="黑体"/>
          <w:b/>
          <w:sz w:val="32"/>
        </w:rPr>
        <w:t>绍兴市柯桥区</w:t>
      </w:r>
      <w:r>
        <w:rPr>
          <w:rFonts w:hint="eastAsia" w:ascii="黑体" w:hAnsi="宋体" w:eastAsia="黑体"/>
          <w:b/>
          <w:sz w:val="32"/>
          <w:lang w:eastAsia="zh-CN"/>
        </w:rPr>
        <w:t>杭绍城际</w:t>
      </w:r>
      <w:r>
        <w:rPr>
          <w:rFonts w:hint="eastAsia" w:ascii="黑体" w:hAnsi="宋体" w:eastAsia="黑体"/>
          <w:b/>
          <w:sz w:val="32"/>
        </w:rPr>
        <w:t>轨道交通</w:t>
      </w:r>
      <w:r>
        <w:rPr>
          <w:rFonts w:hint="eastAsia" w:ascii="黑体" w:hAnsi="宋体" w:eastAsia="黑体"/>
          <w:b/>
          <w:sz w:val="32"/>
          <w:lang w:eastAsia="zh-CN"/>
        </w:rPr>
        <w:t>建设投资</w:t>
      </w:r>
      <w:r>
        <w:rPr>
          <w:rFonts w:hint="eastAsia" w:ascii="黑体" w:hAnsi="宋体" w:eastAsia="黑体"/>
          <w:b/>
          <w:sz w:val="32"/>
        </w:rPr>
        <w:t>有限公司</w:t>
      </w:r>
    </w:p>
    <w:p>
      <w:pPr>
        <w:spacing w:line="360" w:lineRule="auto"/>
        <w:rPr>
          <w:sz w:val="30"/>
          <w:szCs w:val="30"/>
          <w:u w:val="single"/>
        </w:rPr>
      </w:pPr>
      <w:r>
        <w:rPr>
          <w:rFonts w:hint="eastAsia"/>
          <w:spacing w:val="-6"/>
          <w:sz w:val="30"/>
          <w:szCs w:val="30"/>
          <w:u w:val="single"/>
          <w:lang w:val="en-US" w:eastAsia="zh-CN"/>
        </w:rPr>
        <w:t xml:space="preserve">  </w:t>
      </w:r>
      <w:r>
        <w:rPr>
          <w:spacing w:val="-6"/>
          <w:sz w:val="30"/>
          <w:szCs w:val="30"/>
          <w:u w:val="single"/>
        </w:rPr>
        <w:t xml:space="preserve"> </w:t>
      </w:r>
      <w:r>
        <w:rPr>
          <w:rFonts w:hint="eastAsia" w:cs="宋体"/>
          <w:sz w:val="30"/>
          <w:szCs w:val="30"/>
          <w:u w:val="single"/>
        </w:rPr>
        <w:t>（盖章）</w:t>
      </w:r>
      <w:r>
        <w:rPr>
          <w:sz w:val="30"/>
          <w:szCs w:val="30"/>
          <w:u w:val="single"/>
        </w:rPr>
        <w:t xml:space="preserve"> </w:t>
      </w:r>
    </w:p>
    <w:p>
      <w:pPr>
        <w:spacing w:line="360" w:lineRule="auto"/>
        <w:rPr>
          <w:spacing w:val="20"/>
          <w:sz w:val="30"/>
          <w:szCs w:val="30"/>
          <w:u w:val="single"/>
        </w:rPr>
      </w:pPr>
      <w:r>
        <w:rPr>
          <w:rFonts w:hint="eastAsia" w:cs="宋体"/>
          <w:spacing w:val="20"/>
          <w:sz w:val="30"/>
          <w:szCs w:val="30"/>
        </w:rPr>
        <w:t>招标人法人代表：</w:t>
      </w:r>
      <w:r>
        <w:rPr>
          <w:spacing w:val="20"/>
          <w:sz w:val="30"/>
          <w:szCs w:val="30"/>
          <w:u w:val="single"/>
        </w:rPr>
        <w:t xml:space="preserve">       </w:t>
      </w:r>
      <w:r>
        <w:rPr>
          <w:rFonts w:hint="eastAsia" w:cs="宋体"/>
          <w:spacing w:val="20"/>
          <w:sz w:val="32"/>
          <w:szCs w:val="32"/>
          <w:u w:val="single"/>
        </w:rPr>
        <w:t xml:space="preserve">   </w:t>
      </w:r>
      <w:r>
        <w:rPr>
          <w:rFonts w:hint="eastAsia" w:cs="宋体"/>
          <w:spacing w:val="20"/>
          <w:sz w:val="32"/>
          <w:szCs w:val="32"/>
          <w:u w:val="single"/>
          <w:lang w:eastAsia="zh-CN"/>
        </w:rPr>
        <w:t>董崇文</w:t>
      </w:r>
      <w:r>
        <w:rPr>
          <w:rFonts w:hint="eastAsia" w:cs="宋体"/>
          <w:spacing w:val="20"/>
          <w:sz w:val="32"/>
          <w:szCs w:val="32"/>
          <w:u w:val="single"/>
        </w:rPr>
        <w:t xml:space="preserve">      </w:t>
      </w:r>
      <w:r>
        <w:rPr>
          <w:spacing w:val="20"/>
          <w:sz w:val="32"/>
          <w:szCs w:val="32"/>
          <w:u w:val="single"/>
        </w:rPr>
        <w:t xml:space="preserve">  </w:t>
      </w:r>
      <w:r>
        <w:rPr>
          <w:spacing w:val="20"/>
          <w:sz w:val="30"/>
          <w:szCs w:val="30"/>
          <w:u w:val="single"/>
        </w:rPr>
        <w:t xml:space="preserve">       </w:t>
      </w:r>
    </w:p>
    <w:p>
      <w:pPr>
        <w:spacing w:line="360" w:lineRule="auto"/>
        <w:rPr>
          <w:spacing w:val="20"/>
          <w:sz w:val="30"/>
          <w:szCs w:val="30"/>
        </w:rPr>
      </w:pPr>
      <w:r>
        <w:rPr>
          <w:rFonts w:hint="eastAsia" w:cs="宋体"/>
          <w:spacing w:val="20"/>
          <w:sz w:val="30"/>
          <w:szCs w:val="30"/>
        </w:rPr>
        <w:t>招标人地址：</w:t>
      </w:r>
      <w:r>
        <w:rPr>
          <w:rFonts w:hint="eastAsia"/>
          <w:spacing w:val="20"/>
          <w:sz w:val="30"/>
          <w:szCs w:val="30"/>
          <w:u w:val="single"/>
        </w:rPr>
        <w:t>绍兴市柯桥区钱清街道万绣路车辆基地培训中心</w:t>
      </w:r>
    </w:p>
    <w:p>
      <w:pPr>
        <w:spacing w:line="360" w:lineRule="auto"/>
        <w:rPr>
          <w:spacing w:val="20"/>
          <w:sz w:val="30"/>
          <w:szCs w:val="30"/>
        </w:rPr>
      </w:pPr>
      <w:r>
        <w:rPr>
          <w:rFonts w:hint="eastAsia" w:cs="宋体"/>
          <w:spacing w:val="20"/>
          <w:sz w:val="30"/>
          <w:szCs w:val="30"/>
        </w:rPr>
        <w:t>联系人：</w:t>
      </w:r>
      <w:r>
        <w:rPr>
          <w:spacing w:val="20"/>
          <w:sz w:val="30"/>
          <w:szCs w:val="30"/>
          <w:u w:val="single"/>
        </w:rPr>
        <w:t xml:space="preserve"> </w:t>
      </w:r>
      <w:r>
        <w:rPr>
          <w:rFonts w:hint="eastAsia"/>
          <w:spacing w:val="20"/>
          <w:sz w:val="30"/>
          <w:szCs w:val="30"/>
          <w:u w:val="single"/>
        </w:rPr>
        <w:t xml:space="preserve">  </w:t>
      </w:r>
      <w:r>
        <w:rPr>
          <w:rFonts w:hint="eastAsia"/>
          <w:spacing w:val="20"/>
          <w:sz w:val="30"/>
          <w:szCs w:val="30"/>
          <w:highlight w:val="none"/>
          <w:u w:val="single"/>
        </w:rPr>
        <w:t xml:space="preserve">  </w:t>
      </w:r>
      <w:r>
        <w:rPr>
          <w:rFonts w:hint="eastAsia"/>
          <w:spacing w:val="20"/>
          <w:sz w:val="30"/>
          <w:szCs w:val="30"/>
          <w:highlight w:val="none"/>
          <w:u w:val="single"/>
          <w:lang w:val="en-US" w:eastAsia="zh-CN"/>
        </w:rPr>
        <w:t>周工</w:t>
      </w:r>
      <w:r>
        <w:rPr>
          <w:spacing w:val="20"/>
          <w:sz w:val="30"/>
          <w:szCs w:val="30"/>
          <w:highlight w:val="none"/>
          <w:u w:val="single"/>
        </w:rPr>
        <w:t xml:space="preserve">     </w:t>
      </w:r>
      <w:r>
        <w:rPr>
          <w:spacing w:val="20"/>
          <w:sz w:val="30"/>
          <w:szCs w:val="30"/>
          <w:highlight w:val="none"/>
        </w:rPr>
        <w:t xml:space="preserve"> </w:t>
      </w:r>
      <w:r>
        <w:rPr>
          <w:rFonts w:hint="eastAsia"/>
          <w:spacing w:val="20"/>
          <w:sz w:val="30"/>
          <w:szCs w:val="30"/>
          <w:highlight w:val="none"/>
        </w:rPr>
        <w:t xml:space="preserve"> </w:t>
      </w:r>
      <w:r>
        <w:rPr>
          <w:rFonts w:hint="eastAsia" w:cs="宋体"/>
          <w:spacing w:val="20"/>
          <w:sz w:val="30"/>
          <w:szCs w:val="30"/>
          <w:highlight w:val="none"/>
        </w:rPr>
        <w:t>联系电话：</w:t>
      </w:r>
      <w:r>
        <w:rPr>
          <w:spacing w:val="20"/>
          <w:sz w:val="30"/>
          <w:szCs w:val="30"/>
          <w:highlight w:val="none"/>
          <w:u w:val="single"/>
        </w:rPr>
        <w:t xml:space="preserve"> </w:t>
      </w:r>
      <w:r>
        <w:rPr>
          <w:rFonts w:hint="eastAsia"/>
          <w:spacing w:val="20"/>
          <w:sz w:val="30"/>
          <w:szCs w:val="30"/>
          <w:highlight w:val="none"/>
          <w:u w:val="single"/>
        </w:rPr>
        <w:t xml:space="preserve"> 0575-8411</w:t>
      </w:r>
      <w:r>
        <w:rPr>
          <w:rFonts w:hint="eastAsia"/>
          <w:spacing w:val="20"/>
          <w:sz w:val="30"/>
          <w:szCs w:val="30"/>
          <w:highlight w:val="none"/>
          <w:u w:val="single"/>
          <w:lang w:val="en-US" w:eastAsia="zh-CN"/>
        </w:rPr>
        <w:t xml:space="preserve">1873  </w:t>
      </w:r>
      <w:r>
        <w:rPr>
          <w:rFonts w:hint="eastAsia"/>
          <w:spacing w:val="20"/>
          <w:sz w:val="30"/>
          <w:szCs w:val="30"/>
          <w:u w:val="single"/>
        </w:rPr>
        <w:t xml:space="preserve"> </w:t>
      </w:r>
    </w:p>
    <w:p>
      <w:pPr>
        <w:spacing w:line="360" w:lineRule="auto"/>
        <w:rPr>
          <w:spacing w:val="20"/>
          <w:sz w:val="30"/>
          <w:szCs w:val="30"/>
        </w:rPr>
      </w:pPr>
      <w:r>
        <w:rPr>
          <w:rFonts w:hint="eastAsia" w:cs="宋体"/>
          <w:spacing w:val="20"/>
          <w:sz w:val="30"/>
          <w:szCs w:val="30"/>
        </w:rPr>
        <w:t>邮政编码：</w:t>
      </w:r>
      <w:r>
        <w:rPr>
          <w:spacing w:val="20"/>
          <w:sz w:val="30"/>
          <w:szCs w:val="30"/>
          <w:u w:val="single"/>
        </w:rPr>
        <w:t xml:space="preserve">   312030      </w:t>
      </w:r>
      <w:r>
        <w:rPr>
          <w:rFonts w:hint="eastAsia"/>
          <w:spacing w:val="20"/>
          <w:sz w:val="30"/>
          <w:szCs w:val="30"/>
        </w:rPr>
        <w:t xml:space="preserve"> </w:t>
      </w:r>
      <w:r>
        <w:rPr>
          <w:rFonts w:hint="eastAsia" w:cs="宋体"/>
          <w:spacing w:val="20"/>
          <w:sz w:val="30"/>
          <w:szCs w:val="30"/>
        </w:rPr>
        <w:t>传    真：</w:t>
      </w:r>
      <w:r>
        <w:rPr>
          <w:spacing w:val="20"/>
          <w:sz w:val="30"/>
          <w:szCs w:val="30"/>
          <w:u w:val="single"/>
        </w:rPr>
        <w:t xml:space="preserve">   /  </w:t>
      </w:r>
      <w:r>
        <w:rPr>
          <w:rFonts w:hint="eastAsia"/>
          <w:spacing w:val="20"/>
          <w:sz w:val="30"/>
          <w:szCs w:val="30"/>
          <w:u w:val="single"/>
        </w:rPr>
        <w:t xml:space="preserve">       </w:t>
      </w:r>
      <w:r>
        <w:rPr>
          <w:spacing w:val="20"/>
          <w:sz w:val="30"/>
          <w:szCs w:val="30"/>
          <w:u w:val="single"/>
        </w:rPr>
        <w:t xml:space="preserve"> </w:t>
      </w:r>
    </w:p>
    <w:p>
      <w:pPr>
        <w:spacing w:line="360" w:lineRule="auto"/>
        <w:rPr>
          <w:spacing w:val="20"/>
          <w:sz w:val="30"/>
          <w:szCs w:val="30"/>
        </w:rPr>
      </w:pPr>
    </w:p>
    <w:p>
      <w:pPr>
        <w:pStyle w:val="13"/>
      </w:pPr>
    </w:p>
    <w:p>
      <w:pPr>
        <w:rPr>
          <w:rFonts w:hint="eastAsia"/>
        </w:rPr>
      </w:pPr>
    </w:p>
    <w:p>
      <w:pPr>
        <w:spacing w:line="360" w:lineRule="auto"/>
        <w:rPr>
          <w:rFonts w:hint="eastAsia" w:cs="宋体"/>
          <w:sz w:val="30"/>
          <w:szCs w:val="30"/>
          <w:highlight w:val="green"/>
        </w:rPr>
      </w:pPr>
    </w:p>
    <w:p>
      <w:pPr>
        <w:pStyle w:val="13"/>
        <w:rPr>
          <w:rFonts w:hint="eastAsia" w:cs="宋体"/>
          <w:sz w:val="30"/>
          <w:szCs w:val="30"/>
          <w:highlight w:val="green"/>
        </w:rPr>
      </w:pPr>
    </w:p>
    <w:p>
      <w:pPr>
        <w:rPr>
          <w:rFonts w:hint="eastAsia" w:cs="宋体"/>
          <w:sz w:val="30"/>
          <w:szCs w:val="30"/>
          <w:highlight w:val="green"/>
        </w:rPr>
      </w:pPr>
    </w:p>
    <w:p>
      <w:pPr>
        <w:pStyle w:val="13"/>
        <w:rPr>
          <w:rFonts w:hint="eastAsia" w:cs="宋体"/>
          <w:sz w:val="30"/>
          <w:szCs w:val="30"/>
          <w:highlight w:val="green"/>
        </w:rPr>
      </w:pPr>
    </w:p>
    <w:p>
      <w:pPr>
        <w:rPr>
          <w:rFonts w:hint="eastAsia" w:cs="宋体"/>
          <w:sz w:val="30"/>
          <w:szCs w:val="30"/>
          <w:highlight w:val="green"/>
        </w:rPr>
      </w:pPr>
    </w:p>
    <w:p>
      <w:pPr>
        <w:pStyle w:val="13"/>
        <w:rPr>
          <w:rFonts w:hint="eastAsia" w:cs="宋体"/>
          <w:sz w:val="30"/>
          <w:szCs w:val="30"/>
          <w:highlight w:val="green"/>
        </w:rPr>
      </w:pPr>
    </w:p>
    <w:p>
      <w:pPr>
        <w:rPr>
          <w:rFonts w:hint="eastAsia" w:cs="宋体"/>
          <w:sz w:val="30"/>
          <w:szCs w:val="30"/>
          <w:highlight w:val="green"/>
        </w:rPr>
      </w:pPr>
    </w:p>
    <w:p>
      <w:pPr>
        <w:pStyle w:val="13"/>
        <w:rPr>
          <w:rFonts w:hint="eastAsia"/>
        </w:rPr>
      </w:pPr>
    </w:p>
    <w:p>
      <w:pPr>
        <w:spacing w:line="360" w:lineRule="auto"/>
        <w:ind w:firstLine="340" w:firstLineChars="100"/>
        <w:rPr>
          <w:spacing w:val="20"/>
          <w:sz w:val="30"/>
          <w:szCs w:val="30"/>
        </w:rPr>
      </w:pPr>
    </w:p>
    <w:p>
      <w:pPr>
        <w:spacing w:line="360" w:lineRule="auto"/>
        <w:ind w:firstLine="280" w:firstLineChars="100"/>
        <w:rPr>
          <w:spacing w:val="20"/>
          <w:sz w:val="24"/>
        </w:rPr>
      </w:pPr>
    </w:p>
    <w:p>
      <w:pPr>
        <w:pStyle w:val="3"/>
        <w:jc w:val="both"/>
        <w:rPr>
          <w:rFonts w:hint="eastAsia" w:ascii="黑体" w:eastAsia="黑体"/>
          <w:b w:val="0"/>
          <w:position w:val="-6"/>
          <w:sz w:val="30"/>
          <w:szCs w:val="30"/>
        </w:rPr>
      </w:pPr>
      <w:bookmarkStart w:id="0" w:name="_Toc355703290"/>
      <w:bookmarkStart w:id="1" w:name="_Toc266096607"/>
      <w:bookmarkStart w:id="2" w:name="_Toc213038818"/>
      <w:bookmarkStart w:id="3" w:name="_Toc247966912"/>
      <w:bookmarkStart w:id="4" w:name="_Toc156723281"/>
    </w:p>
    <w:p>
      <w:pPr>
        <w:pStyle w:val="3"/>
        <w:jc w:val="both"/>
        <w:rPr>
          <w:rFonts w:ascii="黑体" w:eastAsia="黑体"/>
          <w:b w:val="0"/>
          <w:position w:val="-6"/>
          <w:sz w:val="30"/>
          <w:szCs w:val="30"/>
        </w:rPr>
      </w:pPr>
    </w:p>
    <w:p>
      <w:pPr>
        <w:pStyle w:val="2"/>
        <w:ind w:firstLine="522"/>
      </w:pPr>
    </w:p>
    <w:p>
      <w:pPr>
        <w:pStyle w:val="2"/>
        <w:ind w:firstLine="522"/>
        <w:rPr>
          <w:rFonts w:hint="eastAsia"/>
        </w:rPr>
      </w:pPr>
    </w:p>
    <w:bookmarkEnd w:id="0"/>
    <w:p>
      <w:pPr>
        <w:pStyle w:val="3"/>
        <w:spacing w:line="440" w:lineRule="exact"/>
        <w:rPr>
          <w:rFonts w:hint="eastAsia" w:ascii="宋体" w:hAnsi="宋体" w:cs="宋体"/>
          <w:bCs w:val="0"/>
          <w:position w:val="-6"/>
          <w:sz w:val="30"/>
          <w:szCs w:val="30"/>
        </w:rPr>
      </w:pPr>
      <w:bookmarkStart w:id="5" w:name="_Toc11206"/>
    </w:p>
    <w:p>
      <w:pPr>
        <w:pStyle w:val="3"/>
        <w:spacing w:line="440" w:lineRule="exact"/>
        <w:rPr>
          <w:rFonts w:hint="eastAsia" w:ascii="宋体" w:hAnsi="宋体" w:cs="宋体"/>
          <w:bCs w:val="0"/>
          <w:position w:val="-6"/>
          <w:sz w:val="30"/>
          <w:szCs w:val="30"/>
        </w:rPr>
      </w:pPr>
    </w:p>
    <w:p>
      <w:pPr>
        <w:pStyle w:val="2"/>
        <w:ind w:left="0" w:leftChars="0" w:firstLine="0" w:firstLineChars="0"/>
        <w:jc w:val="both"/>
        <w:rPr>
          <w:rFonts w:hint="eastAsia"/>
          <w:highlight w:val="none"/>
        </w:rPr>
      </w:pPr>
    </w:p>
    <w:p>
      <w:pPr>
        <w:pStyle w:val="5"/>
        <w:spacing w:line="800" w:lineRule="exact"/>
        <w:jc w:val="center"/>
        <w:rPr>
          <w:rFonts w:hint="eastAsia"/>
          <w:color w:val="auto"/>
          <w:spacing w:val="-16"/>
          <w:sz w:val="48"/>
          <w:szCs w:val="48"/>
        </w:rPr>
      </w:pPr>
      <w:r>
        <w:rPr>
          <w:rFonts w:hint="eastAsia" w:ascii="宋体" w:hAnsi="宋体"/>
          <w:color w:val="auto"/>
          <w:spacing w:val="-16"/>
          <w:sz w:val="48"/>
          <w:szCs w:val="48"/>
          <w:lang w:eastAsia="zh-CN"/>
        </w:rPr>
        <w:t>万绣路车辆基地和钱清中学新校区光伏屋顶设备采购及安装</w:t>
      </w:r>
      <w:r>
        <w:rPr>
          <w:rFonts w:hint="eastAsia" w:ascii="宋体" w:hAnsi="宋体"/>
          <w:color w:val="auto"/>
          <w:spacing w:val="-16"/>
          <w:sz w:val="48"/>
          <w:szCs w:val="48"/>
        </w:rPr>
        <w:t>工程一切险及第三方责任险项目</w:t>
      </w:r>
      <w:r>
        <w:rPr>
          <w:rFonts w:hint="eastAsia" w:ascii="宋体" w:hAnsi="宋体"/>
          <w:color w:val="auto"/>
          <w:spacing w:val="-16"/>
          <w:sz w:val="48"/>
          <w:szCs w:val="48"/>
          <w:lang w:eastAsia="zh-CN"/>
        </w:rPr>
        <w:t>招标公告</w:t>
      </w:r>
    </w:p>
    <w:p>
      <w:pPr>
        <w:pStyle w:val="3"/>
        <w:spacing w:line="440" w:lineRule="exact"/>
        <w:rPr>
          <w:rFonts w:hint="eastAsia" w:ascii="宋体" w:hAnsi="宋体" w:eastAsia="宋体" w:cs="宋体"/>
          <w:b/>
          <w:bCs/>
          <w:position w:val="-6"/>
          <w:sz w:val="30"/>
          <w:szCs w:val="30"/>
          <w:highlight w:val="none"/>
          <w:lang w:eastAsia="zh-CN"/>
        </w:rPr>
      </w:pPr>
    </w:p>
    <w:p>
      <w:pPr>
        <w:spacing w:line="440" w:lineRule="exact"/>
        <w:ind w:right="-178" w:rightChars="-85" w:firstLine="480" w:firstLineChars="200"/>
        <w:jc w:val="left"/>
        <w:rPr>
          <w:rFonts w:hint="eastAsia" w:ascii="宋体" w:hAnsi="宋体" w:cs="宋体"/>
          <w:kern w:val="0"/>
          <w:sz w:val="24"/>
          <w:highlight w:val="none"/>
        </w:rPr>
      </w:pPr>
    </w:p>
    <w:p>
      <w:pPr>
        <w:widowControl/>
        <w:spacing w:line="480" w:lineRule="exact"/>
        <w:ind w:firstLine="420" w:firstLineChars="200"/>
        <w:jc w:val="left"/>
        <w:rPr>
          <w:rFonts w:hint="eastAsia" w:ascii="宋体" w:hAnsi="宋体"/>
          <w:szCs w:val="21"/>
        </w:rPr>
      </w:pPr>
      <w:r>
        <w:rPr>
          <w:rFonts w:hint="eastAsia" w:ascii="宋体" w:hAnsi="宋体" w:cs="Courier New"/>
          <w:kern w:val="0"/>
          <w:szCs w:val="21"/>
        </w:rPr>
        <w:t>根据《中华人民共和国招标投标法》等有关规定，受，</w:t>
      </w:r>
      <w:r>
        <w:rPr>
          <w:rFonts w:hint="eastAsia" w:ascii="宋体" w:hAnsi="宋体"/>
          <w:szCs w:val="21"/>
        </w:rPr>
        <w:t>就</w:t>
      </w:r>
      <w:r>
        <w:rPr>
          <w:rFonts w:hint="eastAsia" w:ascii="宋体" w:hAnsi="宋体"/>
          <w:szCs w:val="21"/>
          <w:lang w:val="en-US" w:eastAsia="zh-CN"/>
        </w:rPr>
        <w:t>万绣路车辆基地和钱清中学新校区光伏屋顶设备采购及安装工程一切险及第三方责任险项目</w:t>
      </w:r>
      <w:r>
        <w:rPr>
          <w:rFonts w:hint="eastAsia" w:ascii="宋体" w:hAnsi="宋体"/>
          <w:szCs w:val="21"/>
        </w:rPr>
        <w:t>进行公开招标，欢迎国内合格的投标人前来投标。</w:t>
      </w:r>
    </w:p>
    <w:p>
      <w:pPr>
        <w:widowControl/>
        <w:spacing w:line="480" w:lineRule="exact"/>
        <w:ind w:left="426"/>
        <w:jc w:val="left"/>
        <w:rPr>
          <w:rFonts w:hint="eastAsia" w:ascii="宋体" w:hAnsi="宋体"/>
          <w:b/>
          <w:szCs w:val="21"/>
        </w:rPr>
      </w:pPr>
      <w:r>
        <w:rPr>
          <w:rFonts w:hint="eastAsia" w:ascii="宋体" w:hAnsi="宋体"/>
          <w:b/>
          <w:szCs w:val="21"/>
        </w:rPr>
        <w:t>招标项目概况</w:t>
      </w:r>
      <w:r>
        <w:rPr>
          <w:rFonts w:hint="eastAsia" w:ascii="宋体" w:hAnsi="宋体"/>
          <w:szCs w:val="21"/>
        </w:rPr>
        <w:t>（包括内容、用途、数量、简要技术要求等）</w:t>
      </w:r>
      <w:r>
        <w:rPr>
          <w:rFonts w:hint="eastAsia" w:ascii="宋体" w:hAnsi="宋体"/>
          <w:b/>
          <w:szCs w:val="21"/>
        </w:rPr>
        <w:t>:</w:t>
      </w:r>
    </w:p>
    <w:p>
      <w:pPr>
        <w:widowControl/>
        <w:spacing w:line="480" w:lineRule="exact"/>
        <w:ind w:firstLine="420" w:firstLineChars="200"/>
        <w:jc w:val="left"/>
        <w:rPr>
          <w:rFonts w:hint="eastAsia" w:ascii="宋体" w:hAnsi="宋体"/>
          <w:szCs w:val="21"/>
        </w:rPr>
      </w:pPr>
      <w:r>
        <w:rPr>
          <w:rFonts w:hint="eastAsia" w:ascii="宋体" w:hAnsi="宋体"/>
          <w:szCs w:val="21"/>
          <w:lang w:val="en-US" w:eastAsia="zh-CN"/>
        </w:rPr>
        <w:t>万绣路车辆基地和钱清中学新校区光伏屋顶设备采购及安装工程一切险及第三方责任险项目</w:t>
      </w:r>
      <w:r>
        <w:rPr>
          <w:rFonts w:hint="eastAsia" w:ascii="宋体" w:hAnsi="宋体"/>
          <w:szCs w:val="21"/>
        </w:rPr>
        <w:t>，详见招标文件，建安费为</w:t>
      </w:r>
      <w:r>
        <w:rPr>
          <w:rFonts w:hint="eastAsia" w:ascii="宋体" w:hAnsi="宋体"/>
          <w:szCs w:val="21"/>
          <w:lang w:val="en-US" w:eastAsia="zh-CN"/>
        </w:rPr>
        <w:t>3402</w:t>
      </w:r>
      <w:r>
        <w:rPr>
          <w:rFonts w:hint="eastAsia" w:ascii="宋体" w:hAnsi="宋体"/>
          <w:szCs w:val="21"/>
        </w:rPr>
        <w:t>万元；</w:t>
      </w:r>
    </w:p>
    <w:p>
      <w:pPr>
        <w:pStyle w:val="6"/>
        <w:spacing w:after="0" w:line="380" w:lineRule="exact"/>
        <w:ind w:left="0" w:leftChars="0" w:right="191" w:rightChars="91" w:firstLine="482" w:firstLineChars="200"/>
        <w:jc w:val="left"/>
        <w:rPr>
          <w:rFonts w:hint="eastAsia" w:ascii="宋体" w:hAnsi="宋体" w:cs="宋体"/>
          <w:b/>
          <w:sz w:val="24"/>
          <w:highlight w:val="none"/>
        </w:rPr>
      </w:pPr>
      <w:r>
        <w:rPr>
          <w:rFonts w:hint="eastAsia" w:ascii="宋体" w:hAnsi="宋体" w:cs="宋体"/>
          <w:b/>
          <w:sz w:val="24"/>
          <w:highlight w:val="none"/>
        </w:rPr>
        <w:t>本项目预算价为</w:t>
      </w:r>
      <w:r>
        <w:rPr>
          <w:rFonts w:hint="eastAsia" w:ascii="宋体" w:hAnsi="宋体" w:cs="宋体"/>
          <w:b/>
          <w:sz w:val="24"/>
          <w:highlight w:val="none"/>
          <w:u w:val="single"/>
          <w:lang w:val="en-US" w:eastAsia="zh-CN"/>
        </w:rPr>
        <w:t>3.8</w:t>
      </w:r>
      <w:r>
        <w:rPr>
          <w:rFonts w:hint="eastAsia" w:ascii="宋体" w:hAnsi="宋体" w:cs="宋体"/>
          <w:b/>
          <w:sz w:val="24"/>
          <w:highlight w:val="none"/>
          <w:u w:val="single"/>
        </w:rPr>
        <w:t>万元</w:t>
      </w:r>
      <w:r>
        <w:rPr>
          <w:rFonts w:hint="eastAsia" w:ascii="宋体" w:hAnsi="宋体" w:cs="宋体"/>
          <w:b/>
          <w:sz w:val="24"/>
          <w:highlight w:val="none"/>
        </w:rPr>
        <w:t>。</w:t>
      </w:r>
    </w:p>
    <w:p>
      <w:pPr>
        <w:pStyle w:val="6"/>
        <w:spacing w:after="0" w:line="380" w:lineRule="exact"/>
        <w:ind w:right="191" w:rightChars="91"/>
        <w:jc w:val="left"/>
        <w:rPr>
          <w:rFonts w:hint="eastAsia" w:ascii="宋体" w:hAnsi="宋体" w:cs="宋体"/>
          <w:b/>
          <w:sz w:val="24"/>
          <w:highlight w:val="none"/>
        </w:rPr>
      </w:pPr>
      <w:r>
        <w:rPr>
          <w:rFonts w:hint="eastAsia" w:ascii="宋体" w:hAnsi="宋体" w:cs="宋体"/>
          <w:b/>
          <w:sz w:val="24"/>
          <w:highlight w:val="none"/>
        </w:rPr>
        <w:t>二、投标人资格：</w:t>
      </w:r>
    </w:p>
    <w:p>
      <w:pPr>
        <w:widowControl/>
        <w:spacing w:line="480" w:lineRule="exact"/>
        <w:ind w:firstLine="420" w:firstLineChars="200"/>
        <w:jc w:val="left"/>
        <w:rPr>
          <w:rFonts w:hint="eastAsia" w:ascii="宋体" w:hAnsi="宋体"/>
          <w:szCs w:val="21"/>
        </w:rPr>
      </w:pPr>
      <w:r>
        <w:rPr>
          <w:rFonts w:hint="eastAsia" w:ascii="宋体" w:hAnsi="宋体"/>
          <w:szCs w:val="21"/>
        </w:rPr>
        <w:t>①</w:t>
      </w:r>
      <w:r>
        <w:rPr>
          <w:rFonts w:hint="eastAsia" w:ascii="宋体" w:hAnsi="宋体"/>
          <w:szCs w:val="21"/>
          <w:u w:val="single"/>
        </w:rPr>
        <w:t>本次招标不接受被发改委、人民法院等行政主管部门列为失信联合惩戒对象的投标报名；</w:t>
      </w:r>
    </w:p>
    <w:p>
      <w:pPr>
        <w:widowControl/>
        <w:spacing w:line="480" w:lineRule="exact"/>
        <w:ind w:firstLine="420" w:firstLineChars="200"/>
        <w:jc w:val="left"/>
        <w:rPr>
          <w:rFonts w:hint="eastAsia" w:ascii="宋体" w:hAnsi="宋体"/>
          <w:szCs w:val="21"/>
          <w:u w:val="single"/>
        </w:rPr>
      </w:pPr>
      <w:r>
        <w:rPr>
          <w:rFonts w:hint="eastAsia" w:ascii="宋体" w:hAnsi="宋体"/>
          <w:szCs w:val="21"/>
          <w:u w:val="single"/>
        </w:rPr>
        <w:t>②投标单位为具有独立投标能力的分公司或中心支公司，分公司或中心支公司参与投标需提供其总公司业务授权书（同一总公司只允许授权一家分公司参加投标，否则均按否决投标处理）；</w:t>
      </w:r>
    </w:p>
    <w:p>
      <w:pPr>
        <w:widowControl/>
        <w:spacing w:line="480" w:lineRule="exact"/>
        <w:ind w:firstLine="420" w:firstLineChars="200"/>
        <w:jc w:val="left"/>
        <w:rPr>
          <w:rFonts w:hint="eastAsia" w:ascii="宋体" w:hAnsi="宋体"/>
          <w:szCs w:val="21"/>
          <w:u w:val="single"/>
        </w:rPr>
      </w:pPr>
      <w:r>
        <w:rPr>
          <w:rFonts w:hint="eastAsia" w:ascii="宋体" w:hAnsi="宋体"/>
          <w:szCs w:val="21"/>
          <w:u w:val="single"/>
        </w:rPr>
        <w:t>③投标单位是总公司的须具有中国保险监督管理委员会颁发的《保险公司法人许可证》或投标单位是分支公司的须具有中国保险监督管理委员会颁发的《经营保险业务许可证》，许可证均须在有效期内；</w:t>
      </w:r>
    </w:p>
    <w:p>
      <w:pPr>
        <w:widowControl/>
        <w:spacing w:line="480" w:lineRule="exact"/>
        <w:ind w:firstLine="420" w:firstLineChars="200"/>
        <w:jc w:val="left"/>
        <w:rPr>
          <w:rFonts w:hint="eastAsia" w:ascii="宋体" w:hAnsi="宋体"/>
          <w:szCs w:val="21"/>
          <w:u w:val="single"/>
        </w:rPr>
      </w:pPr>
      <w:r>
        <w:rPr>
          <w:rFonts w:hint="eastAsia" w:ascii="宋体" w:hAnsi="宋体"/>
          <w:szCs w:val="21"/>
        </w:rPr>
        <w:t>④</w:t>
      </w:r>
      <w:r>
        <w:rPr>
          <w:rFonts w:hint="eastAsia" w:ascii="宋体" w:hAnsi="宋体"/>
          <w:szCs w:val="21"/>
          <w:u w:val="single"/>
        </w:rPr>
        <w:t>本项目不接受联合体投标。</w:t>
      </w:r>
    </w:p>
    <w:p>
      <w:pPr>
        <w:pStyle w:val="7"/>
        <w:spacing w:line="380" w:lineRule="exact"/>
        <w:ind w:firstLine="482" w:firstLineChars="200"/>
        <w:rPr>
          <w:rFonts w:hint="eastAsia" w:hAnsi="宋体" w:cs="宋体"/>
          <w:b/>
          <w:bCs/>
          <w:sz w:val="24"/>
          <w:szCs w:val="24"/>
          <w:highlight w:val="none"/>
        </w:rPr>
      </w:pPr>
      <w:r>
        <w:rPr>
          <w:rFonts w:hint="eastAsia" w:hAnsi="宋体" w:cs="宋体"/>
          <w:b/>
          <w:bCs/>
          <w:sz w:val="24"/>
          <w:szCs w:val="24"/>
          <w:highlight w:val="none"/>
        </w:rPr>
        <w:t>三、报名时间、地点及招标文件的获取：</w:t>
      </w:r>
    </w:p>
    <w:p>
      <w:pPr>
        <w:spacing w:line="380" w:lineRule="exact"/>
        <w:ind w:firstLine="482" w:firstLineChars="200"/>
        <w:jc w:val="left"/>
        <w:rPr>
          <w:rFonts w:hint="eastAsia" w:hAnsi="宋体" w:cs="宋体"/>
          <w:b/>
          <w:sz w:val="24"/>
          <w:szCs w:val="24"/>
          <w:highlight w:val="none"/>
          <w:u w:val="single"/>
        </w:rPr>
      </w:pPr>
      <w:r>
        <w:rPr>
          <w:rFonts w:hint="eastAsia" w:hAnsi="宋体" w:cs="宋体"/>
          <w:b/>
          <w:sz w:val="24"/>
          <w:szCs w:val="24"/>
          <w:highlight w:val="none"/>
          <w:u w:val="single"/>
        </w:rPr>
        <w:t>投标人在自公告发布之日起至202</w:t>
      </w:r>
      <w:r>
        <w:rPr>
          <w:rFonts w:hint="eastAsia" w:hAnsi="宋体" w:cs="宋体"/>
          <w:b/>
          <w:sz w:val="24"/>
          <w:szCs w:val="24"/>
          <w:highlight w:val="none"/>
          <w:u w:val="single"/>
          <w:lang w:val="en-US" w:eastAsia="zh-CN"/>
        </w:rPr>
        <w:t>3</w:t>
      </w:r>
      <w:r>
        <w:rPr>
          <w:rFonts w:hint="eastAsia" w:hAnsi="宋体" w:cs="宋体"/>
          <w:b/>
          <w:sz w:val="24"/>
          <w:szCs w:val="24"/>
          <w:highlight w:val="none"/>
          <w:u w:val="single"/>
        </w:rPr>
        <w:t>年</w:t>
      </w:r>
      <w:r>
        <w:rPr>
          <w:rFonts w:hint="eastAsia" w:hAnsi="宋体" w:cs="宋体"/>
          <w:b/>
          <w:sz w:val="24"/>
          <w:szCs w:val="24"/>
          <w:highlight w:val="none"/>
          <w:u w:val="single"/>
          <w:lang w:val="en-US" w:eastAsia="zh-CN"/>
        </w:rPr>
        <w:t xml:space="preserve"> 4 </w:t>
      </w:r>
      <w:r>
        <w:rPr>
          <w:rFonts w:hint="eastAsia" w:hAnsi="宋体" w:cs="宋体"/>
          <w:b/>
          <w:color w:val="auto"/>
          <w:sz w:val="24"/>
          <w:szCs w:val="24"/>
          <w:highlight w:val="none"/>
          <w:u w:val="single"/>
        </w:rPr>
        <w:t>月</w:t>
      </w:r>
      <w:r>
        <w:rPr>
          <w:rFonts w:hint="eastAsia" w:hAnsi="宋体" w:cs="宋体"/>
          <w:b/>
          <w:color w:val="auto"/>
          <w:sz w:val="24"/>
          <w:szCs w:val="24"/>
          <w:highlight w:val="none"/>
          <w:u w:val="single"/>
          <w:lang w:val="en-US" w:eastAsia="zh-CN"/>
        </w:rPr>
        <w:t xml:space="preserve"> 27 </w:t>
      </w:r>
      <w:r>
        <w:rPr>
          <w:rFonts w:hint="eastAsia" w:hAnsi="宋体" w:cs="宋体"/>
          <w:b/>
          <w:color w:val="auto"/>
          <w:sz w:val="24"/>
          <w:szCs w:val="24"/>
          <w:highlight w:val="none"/>
          <w:u w:val="single"/>
        </w:rPr>
        <w:t>日</w:t>
      </w:r>
      <w:r>
        <w:rPr>
          <w:rFonts w:hint="eastAsia" w:hAnsi="宋体" w:cs="宋体"/>
          <w:b/>
          <w:color w:val="auto"/>
          <w:sz w:val="24"/>
          <w:szCs w:val="24"/>
          <w:highlight w:val="none"/>
          <w:u w:val="single"/>
          <w:lang w:val="en-US" w:eastAsia="zh-CN"/>
        </w:rPr>
        <w:t>17：00</w:t>
      </w:r>
      <w:r>
        <w:rPr>
          <w:rFonts w:hint="eastAsia" w:hAnsi="宋体" w:cs="宋体"/>
          <w:b/>
          <w:color w:val="auto"/>
          <w:sz w:val="24"/>
          <w:szCs w:val="24"/>
          <w:highlight w:val="none"/>
          <w:u w:val="single"/>
        </w:rPr>
        <w:t>时前（逾期不再受理），应提交以下资料：营业执照、有效的法人委托书、法人身份证及被授权人身份证复印件并加盖公章，于202</w:t>
      </w:r>
      <w:r>
        <w:rPr>
          <w:rFonts w:hint="eastAsia" w:hAnsi="宋体" w:cs="宋体"/>
          <w:b/>
          <w:color w:val="auto"/>
          <w:sz w:val="24"/>
          <w:szCs w:val="24"/>
          <w:highlight w:val="none"/>
          <w:u w:val="single"/>
          <w:lang w:val="en-US" w:eastAsia="zh-CN"/>
        </w:rPr>
        <w:t>3</w:t>
      </w:r>
      <w:r>
        <w:rPr>
          <w:rFonts w:hint="eastAsia" w:hAnsi="宋体" w:cs="宋体"/>
          <w:b/>
          <w:color w:val="auto"/>
          <w:sz w:val="24"/>
          <w:szCs w:val="24"/>
          <w:highlight w:val="none"/>
          <w:u w:val="single"/>
        </w:rPr>
        <w:t>年</w:t>
      </w:r>
      <w:r>
        <w:rPr>
          <w:rFonts w:hint="eastAsia" w:hAnsi="宋体" w:cs="宋体"/>
          <w:b/>
          <w:color w:val="auto"/>
          <w:sz w:val="24"/>
          <w:szCs w:val="24"/>
          <w:highlight w:val="none"/>
          <w:u w:val="single"/>
          <w:lang w:val="en-US" w:eastAsia="zh-CN"/>
        </w:rPr>
        <w:t xml:space="preserve"> 4 </w:t>
      </w:r>
      <w:r>
        <w:rPr>
          <w:rFonts w:hint="eastAsia" w:hAnsi="宋体" w:cs="宋体"/>
          <w:b/>
          <w:color w:val="auto"/>
          <w:sz w:val="24"/>
          <w:szCs w:val="24"/>
          <w:highlight w:val="none"/>
          <w:u w:val="single"/>
        </w:rPr>
        <w:t>月</w:t>
      </w:r>
      <w:r>
        <w:rPr>
          <w:rFonts w:hint="eastAsia" w:hAnsi="宋体" w:cs="宋体"/>
          <w:b/>
          <w:color w:val="auto"/>
          <w:sz w:val="24"/>
          <w:szCs w:val="24"/>
          <w:highlight w:val="none"/>
          <w:u w:val="single"/>
          <w:lang w:val="en-US" w:eastAsia="zh-CN"/>
        </w:rPr>
        <w:t xml:space="preserve"> 27  </w:t>
      </w:r>
      <w:r>
        <w:rPr>
          <w:rFonts w:hint="eastAsia" w:hAnsi="宋体" w:cs="宋体"/>
          <w:b/>
          <w:color w:val="auto"/>
          <w:sz w:val="24"/>
          <w:szCs w:val="24"/>
          <w:highlight w:val="none"/>
          <w:u w:val="single"/>
        </w:rPr>
        <w:t>日</w:t>
      </w:r>
      <w:r>
        <w:rPr>
          <w:rFonts w:hint="eastAsia" w:hAnsi="宋体" w:cs="宋体"/>
          <w:b/>
          <w:color w:val="auto"/>
          <w:sz w:val="24"/>
          <w:szCs w:val="24"/>
          <w:highlight w:val="none"/>
          <w:u w:val="single"/>
          <w:lang w:val="en-US" w:eastAsia="zh-CN"/>
        </w:rPr>
        <w:t>17：00</w:t>
      </w:r>
      <w:r>
        <w:rPr>
          <w:rFonts w:hint="eastAsia" w:hAnsi="宋体" w:cs="宋体"/>
          <w:b/>
          <w:color w:val="auto"/>
          <w:sz w:val="24"/>
          <w:szCs w:val="24"/>
          <w:highlight w:val="none"/>
          <w:u w:val="single"/>
        </w:rPr>
        <w:t>时整之前将</w:t>
      </w:r>
      <w:r>
        <w:rPr>
          <w:rFonts w:hint="eastAsia" w:hAnsi="宋体" w:cs="宋体"/>
          <w:b/>
          <w:color w:val="auto"/>
          <w:sz w:val="24"/>
          <w:szCs w:val="24"/>
          <w:highlight w:val="none"/>
          <w:u w:val="single"/>
          <w:lang w:val="en-US" w:eastAsia="zh-CN"/>
        </w:rPr>
        <w:t>报名资料</w:t>
      </w:r>
      <w:r>
        <w:rPr>
          <w:rFonts w:hint="eastAsia" w:hAnsi="宋体" w:cs="宋体"/>
          <w:b/>
          <w:sz w:val="24"/>
          <w:szCs w:val="24"/>
          <w:highlight w:val="none"/>
          <w:u w:val="single"/>
        </w:rPr>
        <w:t>送达至绍兴市柯桥区</w:t>
      </w:r>
      <w:r>
        <w:rPr>
          <w:rFonts w:hint="eastAsia" w:hAnsi="宋体" w:cs="宋体"/>
          <w:b/>
          <w:sz w:val="24"/>
          <w:szCs w:val="24"/>
          <w:highlight w:val="none"/>
          <w:u w:val="single"/>
          <w:lang w:val="en-US" w:eastAsia="zh-CN"/>
        </w:rPr>
        <w:t>钱清街道万绣路车辆基地培训中心1209办公室 周经理</w:t>
      </w:r>
      <w:r>
        <w:rPr>
          <w:rFonts w:hint="eastAsia" w:hAnsi="宋体" w:cs="宋体"/>
          <w:b/>
          <w:sz w:val="24"/>
          <w:szCs w:val="24"/>
          <w:highlight w:val="none"/>
          <w:u w:val="single"/>
        </w:rPr>
        <w:t>，</w:t>
      </w:r>
      <w:r>
        <w:rPr>
          <w:rFonts w:hint="eastAsia" w:ascii="Times New Roman" w:hAnsi="宋体" w:eastAsia="宋体" w:cs="宋体"/>
          <w:b/>
          <w:sz w:val="24"/>
          <w:szCs w:val="24"/>
          <w:highlight w:val="none"/>
          <w:u w:val="single"/>
        </w:rPr>
        <w:t>联系电话：</w:t>
      </w:r>
      <w:r>
        <w:rPr>
          <w:rFonts w:hint="eastAsia" w:hAnsi="宋体"/>
          <w:b/>
          <w:bCs/>
          <w:kern w:val="2"/>
          <w:sz w:val="24"/>
          <w:szCs w:val="24"/>
          <w:highlight w:val="none"/>
          <w:lang w:val="en-US" w:eastAsia="zh-CN"/>
        </w:rPr>
        <w:t>13675798806</w:t>
      </w:r>
      <w:r>
        <w:rPr>
          <w:rFonts w:hint="eastAsia" w:ascii="Times New Roman" w:hAnsi="宋体" w:eastAsia="宋体" w:cs="宋体"/>
          <w:b/>
          <w:sz w:val="24"/>
          <w:szCs w:val="24"/>
          <w:highlight w:val="none"/>
          <w:u w:val="single"/>
          <w:lang w:val="en-US" w:eastAsia="zh-CN"/>
        </w:rPr>
        <w:t>，</w:t>
      </w:r>
      <w:r>
        <w:rPr>
          <w:rFonts w:hint="eastAsia" w:hAnsi="宋体" w:cs="宋体"/>
          <w:b/>
          <w:sz w:val="24"/>
          <w:szCs w:val="24"/>
          <w:highlight w:val="none"/>
          <w:u w:val="single"/>
        </w:rPr>
        <w:t>现场递交。</w:t>
      </w:r>
    </w:p>
    <w:p>
      <w:pPr>
        <w:pStyle w:val="7"/>
        <w:spacing w:line="380" w:lineRule="exact"/>
        <w:ind w:firstLine="472" w:firstLineChars="196"/>
        <w:rPr>
          <w:rFonts w:hint="eastAsia" w:hAnsi="宋体" w:cs="宋体"/>
          <w:b/>
          <w:bCs/>
          <w:sz w:val="24"/>
          <w:szCs w:val="24"/>
          <w:highlight w:val="none"/>
        </w:rPr>
      </w:pPr>
      <w:r>
        <w:rPr>
          <w:rFonts w:hint="eastAsia" w:hAnsi="宋体" w:cs="宋体"/>
          <w:b/>
          <w:bCs/>
          <w:sz w:val="24"/>
          <w:szCs w:val="24"/>
          <w:highlight w:val="none"/>
        </w:rPr>
        <w:t>四、其他事项详见招标文件</w:t>
      </w:r>
    </w:p>
    <w:p>
      <w:pPr>
        <w:spacing w:line="380" w:lineRule="exact"/>
        <w:ind w:firstLine="482"/>
        <w:jc w:val="left"/>
        <w:rPr>
          <w:rFonts w:hint="eastAsia" w:ascii="宋体" w:hAnsi="宋体" w:cs="宋体"/>
          <w:sz w:val="24"/>
          <w:highlight w:val="none"/>
        </w:rPr>
      </w:pPr>
      <w:r>
        <w:rPr>
          <w:rFonts w:hint="eastAsia" w:ascii="宋体" w:hAnsi="宋体" w:cs="宋体"/>
          <w:kern w:val="0"/>
          <w:sz w:val="24"/>
          <w:highlight w:val="none"/>
        </w:rPr>
        <w:t>1、投标保证金：</w:t>
      </w:r>
      <w:r>
        <w:rPr>
          <w:rFonts w:hint="eastAsia" w:ascii="宋体" w:hAnsi="宋体" w:cs="宋体"/>
          <w:sz w:val="24"/>
          <w:highlight w:val="none"/>
        </w:rPr>
        <w:t>无</w:t>
      </w:r>
    </w:p>
    <w:p>
      <w:pPr>
        <w:widowControl/>
        <w:spacing w:line="380" w:lineRule="exact"/>
        <w:ind w:firstLine="480" w:firstLineChars="200"/>
        <w:jc w:val="left"/>
        <w:rPr>
          <w:rFonts w:hint="eastAsia" w:ascii="宋体" w:hAnsi="宋体" w:cs="宋体"/>
          <w:b/>
          <w:kern w:val="0"/>
          <w:sz w:val="24"/>
          <w:highlight w:val="red"/>
        </w:rPr>
      </w:pPr>
      <w:r>
        <w:rPr>
          <w:rFonts w:hint="eastAsia" w:ascii="宋体" w:hAnsi="宋体" w:cs="宋体"/>
          <w:bCs/>
          <w:kern w:val="0"/>
          <w:sz w:val="24"/>
          <w:highlight w:val="none"/>
        </w:rPr>
        <w:t>2、</w:t>
      </w:r>
      <w:r>
        <w:rPr>
          <w:rFonts w:hint="eastAsia" w:ascii="宋体" w:hAnsi="宋体" w:cs="宋体"/>
          <w:b/>
          <w:kern w:val="0"/>
          <w:sz w:val="24"/>
          <w:highlight w:val="none"/>
        </w:rPr>
        <w:t>定标方式：</w:t>
      </w:r>
      <w:r>
        <w:rPr>
          <w:rFonts w:hint="eastAsia" w:ascii="宋体" w:hAnsi="宋体" w:cs="宋体"/>
          <w:b/>
          <w:kern w:val="0"/>
          <w:sz w:val="24"/>
          <w:highlight w:val="none"/>
          <w:lang w:val="en-US" w:eastAsia="zh-CN"/>
        </w:rPr>
        <w:t>抽签定标法</w:t>
      </w:r>
      <w:r>
        <w:rPr>
          <w:rFonts w:hint="eastAsia" w:ascii="宋体" w:hAnsi="宋体" w:cs="宋体"/>
          <w:b/>
          <w:kern w:val="0"/>
          <w:sz w:val="24"/>
          <w:highlight w:val="none"/>
        </w:rPr>
        <w:t>。</w:t>
      </w:r>
    </w:p>
    <w:p>
      <w:pPr>
        <w:spacing w:line="380" w:lineRule="exact"/>
        <w:ind w:firstLine="480" w:firstLineChars="200"/>
        <w:jc w:val="left"/>
        <w:rPr>
          <w:rFonts w:ascii="宋体" w:hAnsi="宋体" w:cs="宋体"/>
          <w:sz w:val="24"/>
          <w:highlight w:val="none"/>
          <w:lang w:val="en-US"/>
        </w:rPr>
      </w:pPr>
      <w:r>
        <w:rPr>
          <w:rFonts w:hint="eastAsia" w:ascii="宋体" w:hAnsi="宋体" w:cs="宋体"/>
          <w:kern w:val="0"/>
          <w:sz w:val="24"/>
          <w:highlight w:val="none"/>
        </w:rPr>
        <w:t>招标人联系人：</w:t>
      </w:r>
      <w:r>
        <w:rPr>
          <w:rFonts w:hint="eastAsia" w:ascii="宋体" w:hAnsi="宋体" w:cs="宋体"/>
          <w:kern w:val="0"/>
          <w:sz w:val="24"/>
          <w:highlight w:val="none"/>
          <w:lang w:val="en-US" w:eastAsia="zh-CN"/>
        </w:rPr>
        <w:t>周工</w:t>
      </w:r>
      <w:r>
        <w:rPr>
          <w:rFonts w:hint="eastAsia" w:ascii="宋体" w:hAnsi="宋体" w:cs="宋体"/>
          <w:kern w:val="0"/>
          <w:sz w:val="24"/>
          <w:highlight w:val="none"/>
        </w:rPr>
        <w:t xml:space="preserve">        </w:t>
      </w:r>
      <w:r>
        <w:rPr>
          <w:rFonts w:ascii="宋体" w:hAnsi="宋体" w:cs="宋体"/>
          <w:kern w:val="0"/>
          <w:sz w:val="24"/>
          <w:highlight w:val="none"/>
        </w:rPr>
        <w:t xml:space="preserve">    </w:t>
      </w:r>
      <w:r>
        <w:rPr>
          <w:rFonts w:hint="eastAsia" w:ascii="宋体" w:hAnsi="宋体" w:cs="宋体"/>
          <w:kern w:val="0"/>
          <w:sz w:val="24"/>
          <w:highlight w:val="none"/>
        </w:rPr>
        <w:t xml:space="preserve"> 联系电话：</w:t>
      </w:r>
      <w:r>
        <w:rPr>
          <w:rFonts w:hint="eastAsia" w:ascii="宋体" w:hAnsi="宋体" w:cs="宋体"/>
          <w:sz w:val="24"/>
          <w:highlight w:val="none"/>
        </w:rPr>
        <w:t>0575-8411</w:t>
      </w:r>
      <w:r>
        <w:rPr>
          <w:rFonts w:hint="eastAsia" w:ascii="宋体" w:hAnsi="宋体" w:cs="宋体"/>
          <w:sz w:val="24"/>
          <w:highlight w:val="none"/>
          <w:lang w:val="en-US" w:eastAsia="zh-CN"/>
        </w:rPr>
        <w:t>1873</w:t>
      </w:r>
    </w:p>
    <w:p>
      <w:pPr>
        <w:spacing w:line="38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监督联系人：金工</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监督电话：0575-84117982</w:t>
      </w:r>
    </w:p>
    <w:p>
      <w:pPr>
        <w:spacing w:line="380" w:lineRule="exact"/>
        <w:ind w:firstLine="480" w:firstLineChars="200"/>
        <w:jc w:val="left"/>
        <w:rPr>
          <w:rFonts w:hint="eastAsia" w:ascii="宋体" w:hAnsi="宋体" w:eastAsia="宋体" w:cs="宋体"/>
          <w:kern w:val="0"/>
          <w:sz w:val="24"/>
          <w:highlight w:val="none"/>
        </w:rPr>
      </w:pPr>
    </w:p>
    <w:p>
      <w:pPr>
        <w:spacing w:line="480" w:lineRule="auto"/>
        <w:jc w:val="center"/>
        <w:rPr>
          <w:rFonts w:hint="eastAsia" w:ascii="宋体" w:hAns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绍兴市柯桥区</w:t>
      </w:r>
      <w:r>
        <w:rPr>
          <w:rFonts w:hint="eastAsia" w:ascii="宋体" w:hAnsi="宋体" w:cs="宋体"/>
          <w:kern w:val="0"/>
          <w:sz w:val="24"/>
          <w:highlight w:val="none"/>
          <w:lang w:eastAsia="zh-CN"/>
        </w:rPr>
        <w:t>杭绍城际</w:t>
      </w:r>
      <w:r>
        <w:rPr>
          <w:rFonts w:hint="eastAsia" w:ascii="宋体" w:hAnsi="宋体" w:cs="宋体"/>
          <w:kern w:val="0"/>
          <w:sz w:val="24"/>
          <w:highlight w:val="none"/>
        </w:rPr>
        <w:t>轨道交通</w:t>
      </w:r>
      <w:r>
        <w:rPr>
          <w:rFonts w:hint="eastAsia" w:ascii="宋体" w:hAnsi="宋体" w:cs="宋体"/>
          <w:kern w:val="0"/>
          <w:sz w:val="24"/>
          <w:highlight w:val="none"/>
          <w:lang w:eastAsia="zh-CN"/>
        </w:rPr>
        <w:t>建设投资</w:t>
      </w:r>
      <w:r>
        <w:rPr>
          <w:rFonts w:hint="eastAsia" w:ascii="宋体" w:hAnsi="宋体" w:cs="宋体"/>
          <w:kern w:val="0"/>
          <w:sz w:val="24"/>
          <w:highlight w:val="none"/>
        </w:rPr>
        <w:t>有限公司</w:t>
      </w:r>
    </w:p>
    <w:p>
      <w:pPr>
        <w:wordWrap w:val="0"/>
        <w:spacing w:line="380" w:lineRule="exact"/>
        <w:jc w:val="both"/>
        <w:rPr>
          <w:rFonts w:hint="eastAsia" w:ascii="宋体" w:hAnsi="宋体" w:cs="宋体"/>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cs="宋体"/>
          <w:sz w:val="24"/>
          <w:highlight w:val="none"/>
        </w:rPr>
        <w:t>202</w:t>
      </w:r>
      <w:r>
        <w:rPr>
          <w:rFonts w:hint="eastAsia" w:ascii="宋体" w:hAnsi="宋体" w:cs="宋体"/>
          <w:sz w:val="24"/>
          <w:highlight w:val="none"/>
          <w:lang w:val="en-US" w:eastAsia="zh-CN"/>
        </w:rPr>
        <w:t>3</w:t>
      </w:r>
      <w:r>
        <w:rPr>
          <w:rFonts w:hint="eastAsia" w:ascii="宋体" w:hAnsi="宋体" w:cs="宋体"/>
          <w:sz w:val="24"/>
          <w:highlight w:val="none"/>
        </w:rPr>
        <w:t>年</w:t>
      </w:r>
      <w:r>
        <w:rPr>
          <w:rFonts w:hint="eastAsia" w:ascii="宋体" w:hAnsi="宋体" w:cs="宋体"/>
          <w:sz w:val="24"/>
          <w:highlight w:val="none"/>
          <w:lang w:val="en-US" w:eastAsia="zh-CN"/>
        </w:rPr>
        <w:t xml:space="preserve"> 4</w:t>
      </w:r>
      <w:r>
        <w:rPr>
          <w:rFonts w:hint="eastAsia" w:ascii="宋体" w:hAnsi="宋体" w:cs="宋体"/>
          <w:sz w:val="24"/>
          <w:highlight w:val="none"/>
        </w:rPr>
        <w:t>月</w:t>
      </w:r>
      <w:r>
        <w:rPr>
          <w:rFonts w:hint="eastAsia" w:ascii="宋体" w:hAnsi="宋体" w:cs="宋体"/>
          <w:sz w:val="24"/>
          <w:highlight w:val="none"/>
          <w:lang w:val="en-US" w:eastAsia="zh-CN"/>
        </w:rPr>
        <w:t xml:space="preserve"> 24</w:t>
      </w:r>
      <w:r>
        <w:rPr>
          <w:rFonts w:hint="eastAsia" w:ascii="宋体" w:hAnsi="宋体" w:cs="宋体"/>
          <w:sz w:val="24"/>
          <w:highlight w:val="none"/>
        </w:rPr>
        <w:t>日</w:t>
      </w:r>
      <w:r>
        <w:rPr>
          <w:rFonts w:hint="eastAsia" w:ascii="宋体" w:hAnsi="宋体" w:cs="宋体"/>
          <w:sz w:val="24"/>
          <w:highlight w:val="none"/>
          <w:lang w:val="en-US" w:eastAsia="zh-CN"/>
        </w:rPr>
        <w:t xml:space="preserve">             </w:t>
      </w:r>
    </w:p>
    <w:p>
      <w:pPr>
        <w:pStyle w:val="4"/>
        <w:numPr>
          <w:ilvl w:val="0"/>
          <w:numId w:val="0"/>
        </w:numPr>
        <w:ind w:leftChars="0"/>
        <w:rPr>
          <w:rFonts w:hint="eastAsia" w:ascii="宋体" w:hAnsi="宋体" w:cs="宋体"/>
          <w:sz w:val="24"/>
          <w:highlight w:val="none"/>
          <w:lang w:val="en-US" w:eastAsia="zh-CN"/>
        </w:rPr>
      </w:pPr>
    </w:p>
    <w:p>
      <w:pPr>
        <w:rPr>
          <w:rFonts w:hint="eastAsia" w:ascii="宋体" w:hAnsi="宋体" w:cs="宋体"/>
          <w:sz w:val="24"/>
          <w:highlight w:val="none"/>
          <w:lang w:val="en-US" w:eastAsia="zh-CN"/>
        </w:rPr>
      </w:pPr>
    </w:p>
    <w:p>
      <w:pPr>
        <w:pStyle w:val="4"/>
        <w:numPr>
          <w:ilvl w:val="0"/>
          <w:numId w:val="0"/>
        </w:numPr>
        <w:ind w:leftChars="0"/>
        <w:rPr>
          <w:rFonts w:hint="eastAsia"/>
        </w:rPr>
      </w:pPr>
    </w:p>
    <w:p>
      <w:pPr>
        <w:rPr>
          <w:rFonts w:hint="eastAsia"/>
        </w:rPr>
      </w:pPr>
    </w:p>
    <w:p>
      <w:pPr>
        <w:pStyle w:val="4"/>
        <w:numPr>
          <w:ilvl w:val="0"/>
          <w:numId w:val="0"/>
        </w:numPr>
        <w:ind w:leftChars="0"/>
        <w:rPr>
          <w:rFonts w:hint="eastAsia"/>
        </w:rPr>
      </w:pPr>
    </w:p>
    <w:p>
      <w:pPr>
        <w:rPr>
          <w:rFonts w:hint="eastAsia"/>
        </w:rPr>
      </w:pPr>
    </w:p>
    <w:p>
      <w:pPr>
        <w:pStyle w:val="4"/>
        <w:numPr>
          <w:ilvl w:val="0"/>
          <w:numId w:val="0"/>
        </w:numPr>
        <w:ind w:leftChars="0"/>
        <w:rPr>
          <w:rFonts w:hint="eastAsia"/>
        </w:rPr>
      </w:pPr>
    </w:p>
    <w:p>
      <w:pPr>
        <w:rPr>
          <w:rFonts w:hint="eastAsia"/>
        </w:rPr>
      </w:pPr>
    </w:p>
    <w:p>
      <w:pPr>
        <w:pStyle w:val="4"/>
        <w:numPr>
          <w:ilvl w:val="0"/>
          <w:numId w:val="0"/>
        </w:numPr>
        <w:ind w:leftChars="0"/>
        <w:rPr>
          <w:rFonts w:hint="eastAsia"/>
        </w:rPr>
      </w:pPr>
    </w:p>
    <w:p>
      <w:pPr>
        <w:pStyle w:val="4"/>
        <w:numPr>
          <w:ilvl w:val="0"/>
          <w:numId w:val="0"/>
        </w:numPr>
        <w:spacing w:line="240" w:lineRule="auto"/>
        <w:ind w:firstLine="3514" w:firstLineChars="1250"/>
        <w:rPr>
          <w:rFonts w:hint="eastAsia" w:ascii="宋体" w:hAnsi="宋体"/>
          <w:sz w:val="28"/>
          <w:szCs w:val="28"/>
          <w:highlight w:val="none"/>
        </w:rPr>
      </w:pPr>
      <w:r>
        <w:rPr>
          <w:rFonts w:hint="eastAsia" w:ascii="宋体" w:hAnsi="宋体"/>
          <w:sz w:val="28"/>
          <w:szCs w:val="28"/>
          <w:highlight w:val="none"/>
        </w:rPr>
        <w:t>一、前附表</w:t>
      </w:r>
      <w:bookmarkEnd w:id="1"/>
      <w:bookmarkEnd w:id="2"/>
      <w:bookmarkEnd w:id="5"/>
    </w:p>
    <w:tbl>
      <w:tblPr>
        <w:tblStyle w:val="14"/>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6"/>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20" w:type="dxa"/>
            <w:vAlign w:val="center"/>
          </w:tcPr>
          <w:p>
            <w:pPr>
              <w:pStyle w:val="16"/>
              <w:spacing w:line="276" w:lineRule="auto"/>
              <w:jc w:val="center"/>
              <w:rPr>
                <w:rFonts w:hint="eastAsia" w:hAnsi="宋体"/>
                <w:szCs w:val="24"/>
                <w:highlight w:val="none"/>
              </w:rPr>
            </w:pPr>
            <w:r>
              <w:rPr>
                <w:rFonts w:hint="eastAsia" w:hAnsi="宋体"/>
                <w:szCs w:val="24"/>
                <w:highlight w:val="none"/>
              </w:rPr>
              <w:t>序号</w:t>
            </w:r>
          </w:p>
        </w:tc>
        <w:tc>
          <w:tcPr>
            <w:tcW w:w="8708" w:type="dxa"/>
            <w:gridSpan w:val="2"/>
            <w:vAlign w:val="center"/>
          </w:tcPr>
          <w:p>
            <w:pPr>
              <w:pStyle w:val="17"/>
              <w:spacing w:line="276" w:lineRule="auto"/>
              <w:rPr>
                <w:rFonts w:hint="eastAsia" w:hAnsi="宋体"/>
                <w:b w:val="0"/>
                <w:szCs w:val="24"/>
                <w:highlight w:val="none"/>
              </w:rPr>
            </w:pPr>
            <w:r>
              <w:rPr>
                <w:rFonts w:hint="eastAsia" w:hAnsi="宋体"/>
                <w:b w:val="0"/>
                <w:szCs w:val="24"/>
                <w:highlight w:val="none"/>
              </w:rPr>
              <w:t xml:space="preserve">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720" w:type="dxa"/>
            <w:vAlign w:val="center"/>
          </w:tcPr>
          <w:p>
            <w:pPr>
              <w:pStyle w:val="16"/>
              <w:spacing w:line="276" w:lineRule="auto"/>
              <w:jc w:val="center"/>
              <w:rPr>
                <w:rFonts w:hint="eastAsia" w:hAnsi="宋体"/>
                <w:szCs w:val="24"/>
                <w:highlight w:val="none"/>
              </w:rPr>
            </w:pPr>
            <w:r>
              <w:rPr>
                <w:rFonts w:hint="eastAsia" w:hAnsi="宋体"/>
                <w:szCs w:val="24"/>
                <w:highlight w:val="none"/>
              </w:rPr>
              <w:t>1</w:t>
            </w:r>
          </w:p>
        </w:tc>
        <w:tc>
          <w:tcPr>
            <w:tcW w:w="1276" w:type="dxa"/>
            <w:vAlign w:val="center"/>
          </w:tcPr>
          <w:p>
            <w:pPr>
              <w:pStyle w:val="17"/>
              <w:spacing w:line="276" w:lineRule="auto"/>
              <w:jc w:val="both"/>
              <w:rPr>
                <w:rFonts w:hint="eastAsia" w:hAnsi="宋体"/>
                <w:b w:val="0"/>
                <w:szCs w:val="24"/>
                <w:highlight w:val="none"/>
              </w:rPr>
            </w:pPr>
            <w:r>
              <w:rPr>
                <w:rFonts w:hint="eastAsia" w:hAnsi="宋体"/>
                <w:b w:val="0"/>
                <w:szCs w:val="24"/>
                <w:highlight w:val="none"/>
              </w:rPr>
              <w:t>综合说明</w:t>
            </w:r>
          </w:p>
        </w:tc>
        <w:tc>
          <w:tcPr>
            <w:tcW w:w="7432" w:type="dxa"/>
            <w:vAlign w:val="center"/>
          </w:tcPr>
          <w:p>
            <w:pPr>
              <w:pStyle w:val="5"/>
              <w:spacing w:line="800" w:lineRule="exact"/>
              <w:jc w:val="left"/>
              <w:rPr>
                <w:rFonts w:hint="eastAsia"/>
                <w:color w:val="auto"/>
                <w:spacing w:val="-16"/>
                <w:sz w:val="48"/>
                <w:szCs w:val="48"/>
              </w:rPr>
            </w:pPr>
            <w:r>
              <w:rPr>
                <w:rFonts w:hint="eastAsia" w:hAnsi="宋体"/>
                <w:b w:val="0"/>
                <w:szCs w:val="24"/>
                <w:highlight w:val="none"/>
              </w:rPr>
              <w:t>招标项目名称：</w:t>
            </w:r>
            <w:r>
              <w:rPr>
                <w:rFonts w:hint="eastAsia" w:ascii="宋体" w:hAnsi="宋体"/>
                <w:b w:val="0"/>
                <w:bCs/>
                <w:kern w:val="2"/>
                <w:sz w:val="24"/>
                <w:szCs w:val="24"/>
                <w:highlight w:val="none"/>
                <w:lang w:val="en-US" w:eastAsia="zh-CN" w:bidi="ar-SA"/>
              </w:rPr>
              <w:t>万绣路车辆基地和钱清中学新校区光伏屋顶设备采购及安装工程一切险及第三方责任险项目</w:t>
            </w:r>
          </w:p>
          <w:p>
            <w:pPr>
              <w:pStyle w:val="17"/>
              <w:numPr>
                <w:ilvl w:val="0"/>
                <w:numId w:val="2"/>
              </w:numPr>
              <w:spacing w:line="360" w:lineRule="exact"/>
              <w:jc w:val="both"/>
              <w:rPr>
                <w:rFonts w:hint="eastAsia" w:hAnsi="宋体"/>
                <w:b w:val="0"/>
                <w:bCs w:val="0"/>
                <w:szCs w:val="24"/>
                <w:highlight w:val="none"/>
                <w:u w:val="single"/>
                <w:lang w:val="en-US" w:eastAsia="zh-CN"/>
              </w:rPr>
            </w:pPr>
          </w:p>
          <w:p>
            <w:pPr>
              <w:pStyle w:val="17"/>
              <w:numPr>
                <w:ilvl w:val="0"/>
                <w:numId w:val="2"/>
              </w:numPr>
              <w:spacing w:line="360" w:lineRule="exact"/>
              <w:jc w:val="both"/>
              <w:rPr>
                <w:rFonts w:hint="eastAsia" w:hAnsi="宋体"/>
                <w:b w:val="0"/>
                <w:szCs w:val="24"/>
                <w:highlight w:val="none"/>
              </w:rPr>
            </w:pPr>
            <w:r>
              <w:rPr>
                <w:rFonts w:hint="eastAsia" w:hAnsi="宋体"/>
                <w:b w:val="0"/>
                <w:szCs w:val="24"/>
                <w:highlight w:val="none"/>
              </w:rPr>
              <w:t>2.招标项目内容：</w:t>
            </w:r>
            <w:r>
              <w:rPr>
                <w:rFonts w:hint="eastAsia" w:hAnsi="宋体"/>
                <w:b w:val="0"/>
                <w:szCs w:val="24"/>
                <w:highlight w:val="none"/>
                <w:u w:val="single"/>
              </w:rPr>
              <w:t>详见招标文件。</w:t>
            </w:r>
          </w:p>
          <w:p>
            <w:pPr>
              <w:pStyle w:val="17"/>
              <w:spacing w:line="360" w:lineRule="exact"/>
              <w:jc w:val="both"/>
              <w:rPr>
                <w:rFonts w:hint="eastAsia" w:hAnsi="宋体"/>
                <w:b w:val="0"/>
                <w:bCs w:val="0"/>
                <w:sz w:val="21"/>
                <w:szCs w:val="21"/>
                <w:highlight w:val="none"/>
              </w:rPr>
            </w:pPr>
            <w:r>
              <w:rPr>
                <w:rFonts w:hint="eastAsia" w:hAnsi="宋体"/>
                <w:b w:val="0"/>
                <w:szCs w:val="24"/>
                <w:highlight w:val="none"/>
              </w:rPr>
              <w:t>3.</w:t>
            </w:r>
            <w:r>
              <w:rPr>
                <w:rFonts w:hint="eastAsia" w:hAnsi="宋体"/>
                <w:szCs w:val="24"/>
                <w:highlight w:val="none"/>
              </w:rPr>
              <w:t>本项目采</w:t>
            </w:r>
            <w:r>
              <w:rPr>
                <w:rFonts w:hint="eastAsia" w:hAnsi="宋体"/>
                <w:szCs w:val="24"/>
                <w:highlight w:val="none"/>
                <w:lang w:val="en-US" w:eastAsia="zh-CN"/>
              </w:rPr>
              <w:t>招标预算价为</w:t>
            </w:r>
            <w:r>
              <w:rPr>
                <w:rFonts w:hint="eastAsia" w:hAnsi="宋体"/>
                <w:szCs w:val="24"/>
                <w:highlight w:val="none"/>
              </w:rPr>
              <w:t>价</w:t>
            </w:r>
            <w:r>
              <w:rPr>
                <w:rFonts w:hint="eastAsia" w:hAnsi="宋体"/>
                <w:szCs w:val="24"/>
                <w:highlight w:val="none"/>
                <w:lang w:val="en-US" w:eastAsia="zh-CN"/>
              </w:rPr>
              <w:t>3.8</w:t>
            </w:r>
            <w:r>
              <w:rPr>
                <w:rFonts w:hint="eastAsia" w:hAnsi="宋体"/>
                <w:szCs w:val="24"/>
                <w:highlight w:val="none"/>
              </w:rPr>
              <w:t>万元。</w:t>
            </w:r>
          </w:p>
          <w:p>
            <w:pPr>
              <w:pStyle w:val="17"/>
              <w:spacing w:line="360" w:lineRule="exact"/>
              <w:jc w:val="both"/>
              <w:rPr>
                <w:rFonts w:hAnsi="宋体"/>
                <w:b w:val="0"/>
                <w:szCs w:val="24"/>
                <w:highlight w:val="none"/>
              </w:rPr>
            </w:pPr>
            <w:r>
              <w:rPr>
                <w:rFonts w:hint="eastAsia" w:hAnsi="宋体"/>
                <w:b w:val="0"/>
                <w:szCs w:val="24"/>
                <w:highlight w:val="none"/>
              </w:rPr>
              <w:t>4.招标项目交货地点：</w:t>
            </w:r>
            <w:r>
              <w:rPr>
                <w:rFonts w:hint="eastAsia" w:hAnsi="宋体"/>
                <w:b w:val="0"/>
                <w:szCs w:val="24"/>
                <w:highlight w:val="none"/>
                <w:u w:val="single"/>
              </w:rPr>
              <w:t>绍兴市柯桥区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2</w:t>
            </w:r>
          </w:p>
        </w:tc>
        <w:tc>
          <w:tcPr>
            <w:tcW w:w="8708" w:type="dxa"/>
            <w:gridSpan w:val="2"/>
            <w:vAlign w:val="center"/>
          </w:tcPr>
          <w:p>
            <w:pPr>
              <w:pStyle w:val="17"/>
              <w:spacing w:line="276" w:lineRule="auto"/>
              <w:jc w:val="both"/>
              <w:rPr>
                <w:rFonts w:hint="eastAsia" w:hAnsi="宋体"/>
                <w:b w:val="0"/>
                <w:szCs w:val="24"/>
              </w:rPr>
            </w:pPr>
            <w:r>
              <w:rPr>
                <w:rFonts w:hint="eastAsia" w:hAnsi="宋体"/>
                <w:b w:val="0"/>
                <w:szCs w:val="24"/>
              </w:rPr>
              <w:t>资金来源：</w:t>
            </w:r>
            <w:r>
              <w:rPr>
                <w:rFonts w:hint="eastAsia" w:hAnsi="宋体"/>
                <w:b w:val="0"/>
                <w:szCs w:val="24"/>
                <w:u w:val="single"/>
              </w:rPr>
              <w:t xml:space="preserve">  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3</w:t>
            </w:r>
          </w:p>
        </w:tc>
        <w:tc>
          <w:tcPr>
            <w:tcW w:w="8708" w:type="dxa"/>
            <w:gridSpan w:val="2"/>
            <w:vAlign w:val="center"/>
          </w:tcPr>
          <w:p>
            <w:pPr>
              <w:widowControl/>
              <w:spacing w:line="480" w:lineRule="exact"/>
              <w:ind w:firstLine="480" w:firstLineChars="200"/>
              <w:jc w:val="left"/>
              <w:rPr>
                <w:rFonts w:hint="eastAsia" w:ascii="宋体" w:hAnsi="宋体"/>
                <w:szCs w:val="21"/>
              </w:rPr>
            </w:pPr>
            <w:r>
              <w:rPr>
                <w:rFonts w:hint="eastAsia"/>
                <w:sz w:val="24"/>
              </w:rPr>
              <w:t>投标资格：</w:t>
            </w:r>
            <w:r>
              <w:rPr>
                <w:rFonts w:hint="eastAsia" w:ascii="宋体" w:hAnsi="宋体"/>
                <w:szCs w:val="21"/>
              </w:rPr>
              <w:t>①</w:t>
            </w:r>
            <w:r>
              <w:rPr>
                <w:rFonts w:hint="eastAsia" w:ascii="宋体" w:hAnsi="宋体"/>
                <w:szCs w:val="21"/>
                <w:u w:val="single"/>
              </w:rPr>
              <w:t>本次招标不接受被发改委、人民法院等行政主管部门列为失信联合惩戒对象的投标报名；</w:t>
            </w:r>
          </w:p>
          <w:p>
            <w:pPr>
              <w:widowControl/>
              <w:spacing w:line="480" w:lineRule="exact"/>
              <w:ind w:firstLine="420" w:firstLineChars="200"/>
              <w:jc w:val="left"/>
              <w:rPr>
                <w:rFonts w:hint="eastAsia" w:ascii="宋体" w:hAnsi="宋体"/>
                <w:szCs w:val="21"/>
                <w:u w:val="single"/>
              </w:rPr>
            </w:pPr>
            <w:r>
              <w:rPr>
                <w:rFonts w:hint="eastAsia" w:ascii="宋体" w:hAnsi="宋体"/>
                <w:szCs w:val="21"/>
                <w:u w:val="single"/>
              </w:rPr>
              <w:t>②投标单位为具有独立投标能力的分公司或中心支公司，分公司或中心支公司参与投标需提供其总公司业务授权书（同一总公司只允许授权一家分公司参加投标，否则均按否决投标处理）；</w:t>
            </w:r>
          </w:p>
          <w:p>
            <w:pPr>
              <w:widowControl/>
              <w:spacing w:line="480" w:lineRule="exact"/>
              <w:ind w:firstLine="420" w:firstLineChars="200"/>
              <w:jc w:val="left"/>
              <w:rPr>
                <w:rFonts w:hint="eastAsia" w:ascii="宋体" w:hAnsi="宋体"/>
                <w:szCs w:val="21"/>
                <w:u w:val="single"/>
              </w:rPr>
            </w:pPr>
            <w:r>
              <w:rPr>
                <w:rFonts w:hint="eastAsia" w:ascii="宋体" w:hAnsi="宋体"/>
                <w:szCs w:val="21"/>
                <w:u w:val="single"/>
              </w:rPr>
              <w:t>③投标单位是总公司的须具有中国保险监督管理委员会颁发的《保险公司法人许可证》或投标单位是分支公司的须具有中国保险监督管理委员会颁发的《经营保险业务许可证》，许可证均须在有效期内；</w:t>
            </w:r>
          </w:p>
          <w:p>
            <w:pPr>
              <w:widowControl/>
              <w:spacing w:line="480" w:lineRule="exact"/>
              <w:ind w:firstLine="420" w:firstLineChars="200"/>
              <w:jc w:val="left"/>
              <w:rPr>
                <w:rFonts w:hint="eastAsia" w:ascii="宋体" w:hAnsi="宋体"/>
                <w:szCs w:val="21"/>
                <w:u w:val="single"/>
              </w:rPr>
            </w:pPr>
            <w:r>
              <w:rPr>
                <w:rFonts w:hint="eastAsia" w:ascii="宋体" w:hAnsi="宋体"/>
                <w:szCs w:val="21"/>
              </w:rPr>
              <w:t>④</w:t>
            </w:r>
            <w:r>
              <w:rPr>
                <w:rFonts w:hint="eastAsia" w:ascii="宋体" w:hAnsi="宋体"/>
                <w:szCs w:val="21"/>
                <w:u w:val="single"/>
              </w:rPr>
              <w:t>本项目不接受联合体投标。</w:t>
            </w:r>
          </w:p>
          <w:p>
            <w:pPr>
              <w:pStyle w:val="7"/>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4</w:t>
            </w:r>
          </w:p>
        </w:tc>
        <w:tc>
          <w:tcPr>
            <w:tcW w:w="8708" w:type="dxa"/>
            <w:gridSpan w:val="2"/>
            <w:vAlign w:val="center"/>
          </w:tcPr>
          <w:p>
            <w:pPr>
              <w:pStyle w:val="16"/>
              <w:spacing w:line="276" w:lineRule="auto"/>
              <w:jc w:val="both"/>
              <w:rPr>
                <w:rFonts w:hint="eastAsia" w:hAnsi="宋体"/>
                <w:szCs w:val="24"/>
              </w:rPr>
            </w:pPr>
            <w:r>
              <w:rPr>
                <w:rFonts w:hint="eastAsia" w:hAnsi="宋体"/>
                <w:szCs w:val="24"/>
              </w:rPr>
              <w:t>投标有效期：天（日历天数）（从投标截止之日算起）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5</w:t>
            </w:r>
          </w:p>
        </w:tc>
        <w:tc>
          <w:tcPr>
            <w:tcW w:w="8708" w:type="dxa"/>
            <w:gridSpan w:val="2"/>
            <w:vAlign w:val="center"/>
          </w:tcPr>
          <w:p>
            <w:pPr>
              <w:spacing w:line="276" w:lineRule="auto"/>
              <w:rPr>
                <w:rFonts w:hint="eastAsia" w:ascii="宋体" w:hAnsi="宋体"/>
                <w:b/>
                <w:sz w:val="24"/>
              </w:rPr>
            </w:pPr>
            <w:r>
              <w:rPr>
                <w:rFonts w:hint="eastAsia" w:ascii="宋体" w:hAnsi="宋体" w:cs="宋体"/>
                <w:kern w:val="0"/>
                <w:sz w:val="24"/>
              </w:rPr>
              <w:t>投标保证金：</w:t>
            </w: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6</w:t>
            </w:r>
          </w:p>
        </w:tc>
        <w:tc>
          <w:tcPr>
            <w:tcW w:w="8708" w:type="dxa"/>
            <w:gridSpan w:val="2"/>
            <w:vAlign w:val="center"/>
          </w:tcPr>
          <w:p>
            <w:pPr>
              <w:pStyle w:val="16"/>
              <w:spacing w:line="276" w:lineRule="auto"/>
              <w:jc w:val="both"/>
              <w:rPr>
                <w:rFonts w:hint="eastAsia" w:hAnsi="宋体"/>
                <w:szCs w:val="24"/>
              </w:rPr>
            </w:pPr>
            <w:r>
              <w:rPr>
                <w:rFonts w:hint="eastAsia" w:hAnsi="宋体"/>
                <w:szCs w:val="24"/>
              </w:rPr>
              <w:t>合同履约保证金金额为：</w:t>
            </w:r>
            <w:r>
              <w:rPr>
                <w:rFonts w:hint="eastAsia" w:hAnsi="宋体"/>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7</w:t>
            </w:r>
          </w:p>
        </w:tc>
        <w:tc>
          <w:tcPr>
            <w:tcW w:w="8708" w:type="dxa"/>
            <w:gridSpan w:val="2"/>
            <w:vAlign w:val="center"/>
          </w:tcPr>
          <w:p>
            <w:pPr>
              <w:autoSpaceDE w:val="0"/>
              <w:autoSpaceDN w:val="0"/>
              <w:adjustRightInd w:val="0"/>
              <w:spacing w:line="440" w:lineRule="exact"/>
              <w:rPr>
                <w:rFonts w:hint="eastAsia" w:ascii="宋体" w:hAnsi="宋体"/>
                <w:sz w:val="24"/>
              </w:rPr>
            </w:pPr>
            <w:r>
              <w:rPr>
                <w:rFonts w:hint="eastAsia" w:ascii="宋体" w:hAnsi="宋体"/>
                <w:sz w:val="24"/>
              </w:rPr>
              <w:t>服务期限：</w:t>
            </w:r>
            <w:r>
              <w:rPr>
                <w:rFonts w:hint="eastAsia" w:hAnsi="宋体"/>
                <w:b/>
                <w:bCs/>
                <w:sz w:val="21"/>
                <w:szCs w:val="21"/>
                <w:u w:val="single"/>
              </w:rPr>
              <w:t>从保险合同签订之日起至建设单位对各标段全部工程签发验收证书或验收合格交付使用后到保证期结束或保险索赔结束时止。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8</w:t>
            </w:r>
          </w:p>
        </w:tc>
        <w:tc>
          <w:tcPr>
            <w:tcW w:w="8708" w:type="dxa"/>
            <w:gridSpan w:val="2"/>
            <w:vAlign w:val="center"/>
          </w:tcPr>
          <w:p>
            <w:pPr>
              <w:adjustRightInd w:val="0"/>
              <w:spacing w:line="360" w:lineRule="exact"/>
              <w:rPr>
                <w:rFonts w:hint="eastAsia" w:hAnsi="宋体"/>
              </w:rPr>
            </w:pPr>
            <w:r>
              <w:rPr>
                <w:rFonts w:hint="eastAsia" w:hAnsi="宋体"/>
                <w:sz w:val="24"/>
              </w:rPr>
              <w:t>投标文件份数：</w:t>
            </w:r>
            <w:r>
              <w:rPr>
                <w:rFonts w:hint="eastAsia" w:hAnsi="宋体"/>
                <w:bCs/>
                <w:sz w:val="24"/>
                <w:u w:val="single"/>
              </w:rPr>
              <w:t>报价文件及资信文件一式5份，其中正本1份，副本4份</w:t>
            </w:r>
            <w:r>
              <w:rPr>
                <w:rFonts w:hint="eastAsia" w:hAnsi="宋体"/>
                <w:bCs/>
                <w:sz w:val="24"/>
              </w:rPr>
              <w:t>。正本、副本文件均须加盖投标人公章。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20" w:type="dxa"/>
            <w:vAlign w:val="center"/>
          </w:tcPr>
          <w:p>
            <w:pPr>
              <w:pStyle w:val="16"/>
              <w:spacing w:line="276" w:lineRule="auto"/>
              <w:jc w:val="center"/>
              <w:rPr>
                <w:rFonts w:hint="eastAsia" w:hAnsi="宋体"/>
                <w:szCs w:val="24"/>
                <w:highlight w:val="none"/>
              </w:rPr>
            </w:pPr>
            <w:r>
              <w:rPr>
                <w:rFonts w:hint="eastAsia" w:hAnsi="宋体"/>
                <w:szCs w:val="24"/>
                <w:highlight w:val="none"/>
              </w:rPr>
              <w:t>9</w:t>
            </w:r>
          </w:p>
        </w:tc>
        <w:tc>
          <w:tcPr>
            <w:tcW w:w="8708" w:type="dxa"/>
            <w:gridSpan w:val="2"/>
            <w:vAlign w:val="center"/>
          </w:tcPr>
          <w:p>
            <w:pPr>
              <w:pStyle w:val="16"/>
              <w:spacing w:line="276" w:lineRule="auto"/>
              <w:jc w:val="both"/>
              <w:rPr>
                <w:rFonts w:hint="eastAsia" w:hAnsi="宋体"/>
                <w:szCs w:val="24"/>
                <w:highlight w:val="yellow"/>
              </w:rPr>
            </w:pPr>
            <w:r>
              <w:rPr>
                <w:rFonts w:hint="eastAsia" w:hAnsi="宋体"/>
                <w:szCs w:val="24"/>
                <w:highlight w:val="none"/>
              </w:rPr>
              <w:t>投标文件递交的截止、</w:t>
            </w:r>
            <w:r>
              <w:rPr>
                <w:rFonts w:hAnsi="宋体"/>
                <w:szCs w:val="24"/>
                <w:highlight w:val="none"/>
              </w:rPr>
              <w:t>开标时间：</w:t>
            </w:r>
            <w:r>
              <w:rPr>
                <w:rFonts w:hint="eastAsia" w:hAnsi="宋体"/>
                <w:szCs w:val="24"/>
                <w:highlight w:val="none"/>
                <w:u w:val="single"/>
              </w:rPr>
              <w:t>202</w:t>
            </w:r>
            <w:r>
              <w:rPr>
                <w:rFonts w:hint="eastAsia" w:hAnsi="宋体"/>
                <w:szCs w:val="24"/>
                <w:highlight w:val="none"/>
                <w:u w:val="single"/>
                <w:lang w:val="en-US" w:eastAsia="zh-CN"/>
              </w:rPr>
              <w:t>3</w:t>
            </w:r>
            <w:r>
              <w:rPr>
                <w:rFonts w:hint="eastAsia" w:hAnsi="宋体"/>
                <w:szCs w:val="24"/>
                <w:highlight w:val="none"/>
              </w:rPr>
              <w:t>年</w:t>
            </w:r>
            <w:r>
              <w:rPr>
                <w:rFonts w:hint="eastAsia" w:hAnsi="宋体"/>
                <w:szCs w:val="24"/>
                <w:highlight w:val="none"/>
                <w:lang w:val="en-US" w:eastAsia="zh-CN"/>
              </w:rPr>
              <w:t xml:space="preserve"> </w:t>
            </w:r>
            <w:r>
              <w:rPr>
                <w:rFonts w:hint="eastAsia" w:hAnsi="宋体"/>
                <w:szCs w:val="24"/>
                <w:highlight w:val="none"/>
                <w:u w:val="single"/>
                <w:lang w:val="en-US" w:eastAsia="zh-CN"/>
              </w:rPr>
              <w:t xml:space="preserve">5 </w:t>
            </w:r>
            <w:r>
              <w:rPr>
                <w:rFonts w:hint="eastAsia" w:hAnsi="宋体"/>
                <w:szCs w:val="24"/>
                <w:highlight w:val="none"/>
                <w:lang w:val="en-US" w:eastAsia="zh-CN"/>
              </w:rPr>
              <w:t xml:space="preserve"> </w:t>
            </w:r>
            <w:r>
              <w:rPr>
                <w:rFonts w:hint="eastAsia" w:hAnsi="宋体"/>
                <w:szCs w:val="24"/>
                <w:highlight w:val="none"/>
              </w:rPr>
              <w:t>月</w:t>
            </w:r>
            <w:r>
              <w:rPr>
                <w:rFonts w:hint="eastAsia" w:hAnsi="宋体"/>
                <w:szCs w:val="24"/>
                <w:highlight w:val="none"/>
                <w:u w:val="single"/>
                <w:lang w:val="en-US" w:eastAsia="zh-CN"/>
              </w:rPr>
              <w:t xml:space="preserve">  6 </w:t>
            </w:r>
            <w:r>
              <w:rPr>
                <w:rFonts w:hint="eastAsia" w:hAnsi="宋体"/>
                <w:szCs w:val="24"/>
                <w:highlight w:val="none"/>
              </w:rPr>
              <w:t>日</w:t>
            </w:r>
            <w:r>
              <w:rPr>
                <w:rFonts w:hint="eastAsia" w:hAnsi="宋体"/>
                <w:szCs w:val="24"/>
                <w:highlight w:val="none"/>
                <w:u w:val="single"/>
                <w:lang w:val="en-US" w:eastAsia="zh-CN"/>
              </w:rPr>
              <w:t>上</w:t>
            </w:r>
            <w:r>
              <w:rPr>
                <w:rFonts w:hint="eastAsia" w:hAnsi="宋体"/>
                <w:szCs w:val="24"/>
                <w:highlight w:val="none"/>
              </w:rPr>
              <w:t>午</w:t>
            </w:r>
            <w:r>
              <w:rPr>
                <w:rFonts w:hint="eastAsia" w:hAnsi="宋体"/>
                <w:szCs w:val="24"/>
                <w:highlight w:val="none"/>
                <w:lang w:val="en-US" w:eastAsia="zh-CN"/>
              </w:rPr>
              <w:t>9</w:t>
            </w:r>
            <w:r>
              <w:rPr>
                <w:rFonts w:hint="eastAsia" w:hAnsi="宋体"/>
                <w:szCs w:val="24"/>
                <w:highlight w:val="none"/>
              </w:rPr>
              <w:t>时</w:t>
            </w:r>
            <w:r>
              <w:rPr>
                <w:rFonts w:hint="eastAsia" w:hAnsi="宋体"/>
                <w:szCs w:val="24"/>
                <w:highlight w:val="none"/>
                <w:u w:val="single"/>
              </w:rPr>
              <w:t>30</w:t>
            </w:r>
            <w:r>
              <w:rPr>
                <w:rFonts w:hint="eastAsia" w:hAnsi="宋体"/>
                <w:szCs w:val="24"/>
                <w:highlight w:val="none"/>
              </w:rPr>
              <w:t>分前</w:t>
            </w:r>
          </w:p>
          <w:p>
            <w:pPr>
              <w:pStyle w:val="7"/>
              <w:spacing w:line="276" w:lineRule="auto"/>
              <w:rPr>
                <w:rFonts w:hAnsi="宋体"/>
                <w:b/>
                <w:bCs/>
                <w:sz w:val="24"/>
                <w:highlight w:val="none"/>
                <w:u w:val="single"/>
              </w:rPr>
            </w:pPr>
            <w:r>
              <w:rPr>
                <w:rFonts w:hint="eastAsia" w:hAnsi="宋体"/>
                <w:kern w:val="2"/>
                <w:sz w:val="24"/>
                <w:szCs w:val="24"/>
                <w:highlight w:val="none"/>
              </w:rPr>
              <w:t>投标文件递交</w:t>
            </w:r>
            <w:r>
              <w:rPr>
                <w:rFonts w:hAnsi="宋体"/>
                <w:kern w:val="2"/>
                <w:sz w:val="24"/>
                <w:szCs w:val="24"/>
                <w:highlight w:val="none"/>
              </w:rPr>
              <w:t>地点：</w:t>
            </w:r>
            <w:bookmarkStart w:id="26" w:name="_GoBack"/>
            <w:bookmarkEnd w:id="26"/>
            <w:r>
              <w:rPr>
                <w:rFonts w:hint="eastAsia" w:hAnsi="宋体"/>
                <w:b/>
                <w:bCs/>
                <w:sz w:val="24"/>
                <w:highlight w:val="none"/>
              </w:rPr>
              <w:t>现场递交标书，投标人应于20</w:t>
            </w:r>
            <w:r>
              <w:rPr>
                <w:rFonts w:hint="eastAsia" w:hAnsi="宋体"/>
                <w:b/>
                <w:bCs/>
                <w:sz w:val="24"/>
                <w:highlight w:val="none"/>
                <w:lang w:val="en-US" w:eastAsia="zh-CN"/>
              </w:rPr>
              <w:t>23</w:t>
            </w:r>
            <w:r>
              <w:rPr>
                <w:rFonts w:hint="eastAsia" w:hAnsi="宋体"/>
                <w:b/>
                <w:bCs/>
                <w:sz w:val="24"/>
                <w:highlight w:val="none"/>
              </w:rPr>
              <w:t>年</w:t>
            </w:r>
            <w:r>
              <w:rPr>
                <w:rFonts w:hint="eastAsia" w:hAnsi="宋体"/>
                <w:b/>
                <w:bCs/>
                <w:sz w:val="24"/>
                <w:highlight w:val="none"/>
                <w:lang w:val="en-US" w:eastAsia="zh-CN"/>
              </w:rPr>
              <w:t>5</w:t>
            </w:r>
            <w:r>
              <w:rPr>
                <w:rFonts w:hint="eastAsia" w:hAnsi="宋体"/>
                <w:b/>
                <w:bCs/>
                <w:sz w:val="24"/>
                <w:highlight w:val="none"/>
              </w:rPr>
              <w:t>月</w:t>
            </w:r>
            <w:r>
              <w:rPr>
                <w:rFonts w:hint="eastAsia" w:hAnsi="宋体"/>
                <w:b/>
                <w:bCs/>
                <w:sz w:val="24"/>
                <w:highlight w:val="none"/>
                <w:lang w:val="en-US" w:eastAsia="zh-CN"/>
              </w:rPr>
              <w:t>6</w:t>
            </w:r>
            <w:r>
              <w:rPr>
                <w:rFonts w:hint="eastAsia" w:hAnsi="宋体"/>
                <w:b/>
                <w:bCs/>
                <w:sz w:val="24"/>
                <w:highlight w:val="none"/>
              </w:rPr>
              <w:t>日</w:t>
            </w:r>
            <w:r>
              <w:rPr>
                <w:rFonts w:hint="eastAsia" w:hAnsi="宋体"/>
                <w:b/>
                <w:bCs/>
                <w:sz w:val="24"/>
                <w:highlight w:val="none"/>
                <w:lang w:val="en-US" w:eastAsia="zh-CN"/>
              </w:rPr>
              <w:t>09</w:t>
            </w:r>
            <w:r>
              <w:rPr>
                <w:rFonts w:hint="eastAsia" w:hAnsi="宋体"/>
                <w:b/>
                <w:bCs/>
                <w:sz w:val="24"/>
                <w:highlight w:val="none"/>
              </w:rPr>
              <w:t>时30分之前将投标文件送达至</w:t>
            </w:r>
            <w:r>
              <w:rPr>
                <w:rFonts w:hint="eastAsia" w:ascii="Times New Roman" w:hAnsi="宋体" w:eastAsia="宋体" w:cs="Times New Roman"/>
                <w:b/>
                <w:bCs/>
                <w:sz w:val="24"/>
                <w:highlight w:val="none"/>
                <w:lang w:eastAsia="zh-CN"/>
              </w:rPr>
              <w:t>绍兴市柯桥区钱清街道群贤西路</w:t>
            </w:r>
            <w:r>
              <w:rPr>
                <w:rFonts w:hint="eastAsia" w:ascii="Times New Roman" w:hAnsi="宋体" w:eastAsia="宋体" w:cs="Times New Roman"/>
                <w:b/>
                <w:bCs/>
                <w:sz w:val="24"/>
                <w:highlight w:val="none"/>
                <w:lang w:val="en-US" w:eastAsia="zh-CN"/>
              </w:rPr>
              <w:t>4313号培训楼</w:t>
            </w:r>
            <w:r>
              <w:rPr>
                <w:rFonts w:hint="eastAsia" w:hAnsi="宋体"/>
                <w:b/>
                <w:bCs/>
                <w:sz w:val="24"/>
                <w:highlight w:val="none"/>
              </w:rPr>
              <w:t>1216室会议室，现场交给</w:t>
            </w:r>
            <w:r>
              <w:rPr>
                <w:rFonts w:hint="eastAsia" w:hAnsi="宋体"/>
                <w:b/>
                <w:bCs/>
                <w:sz w:val="24"/>
                <w:highlight w:val="none"/>
                <w:lang w:val="en-US" w:eastAsia="zh-CN"/>
              </w:rPr>
              <w:t>工作人员</w:t>
            </w:r>
            <w:r>
              <w:rPr>
                <w:rFonts w:hint="eastAsia" w:hAnsi="宋体"/>
                <w:b/>
                <w:bCs/>
                <w:sz w:val="24"/>
                <w:highlight w:val="none"/>
              </w:rPr>
              <w:t>签字确认，应即交即走。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vAlign w:val="center"/>
          </w:tcPr>
          <w:p>
            <w:pPr>
              <w:pStyle w:val="16"/>
              <w:spacing w:line="276" w:lineRule="auto"/>
              <w:jc w:val="center"/>
              <w:rPr>
                <w:rFonts w:hint="eastAsia" w:hAnsi="宋体"/>
                <w:szCs w:val="24"/>
              </w:rPr>
            </w:pPr>
            <w:r>
              <w:rPr>
                <w:rFonts w:hint="eastAsia" w:hAnsi="宋体"/>
                <w:szCs w:val="24"/>
              </w:rPr>
              <w:t>10</w:t>
            </w:r>
          </w:p>
        </w:tc>
        <w:tc>
          <w:tcPr>
            <w:tcW w:w="8708" w:type="dxa"/>
            <w:gridSpan w:val="2"/>
            <w:vAlign w:val="center"/>
          </w:tcPr>
          <w:p>
            <w:pPr>
              <w:pStyle w:val="16"/>
              <w:spacing w:line="276" w:lineRule="auto"/>
              <w:rPr>
                <w:rFonts w:hAnsi="宋体"/>
                <w:szCs w:val="24"/>
                <w:u w:val="single"/>
              </w:rPr>
            </w:pPr>
            <w:r>
              <w:rPr>
                <w:rFonts w:hAnsi="宋体"/>
                <w:szCs w:val="24"/>
              </w:rPr>
              <w:t>解释：凡涉及本次</w:t>
            </w:r>
            <w:r>
              <w:rPr>
                <w:rFonts w:hint="eastAsia" w:hAnsi="宋体"/>
                <w:szCs w:val="24"/>
              </w:rPr>
              <w:t>招标文件</w:t>
            </w:r>
            <w:r>
              <w:rPr>
                <w:rFonts w:hAnsi="宋体"/>
                <w:szCs w:val="24"/>
              </w:rPr>
              <w:t>的解释权属于</w:t>
            </w:r>
            <w:r>
              <w:rPr>
                <w:rFonts w:hint="eastAsia" w:hAnsi="宋体"/>
                <w:szCs w:val="24"/>
              </w:rPr>
              <w:t>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0" w:type="dxa"/>
            <w:vAlign w:val="center"/>
          </w:tcPr>
          <w:p>
            <w:pPr>
              <w:pStyle w:val="16"/>
              <w:spacing w:line="276" w:lineRule="auto"/>
              <w:jc w:val="center"/>
              <w:rPr>
                <w:rFonts w:hAnsi="宋体"/>
                <w:szCs w:val="24"/>
              </w:rPr>
            </w:pPr>
            <w:bookmarkStart w:id="6" w:name="_Toc6409"/>
            <w:bookmarkStart w:id="7" w:name="_Toc247966915"/>
            <w:bookmarkStart w:id="8" w:name="_Toc156723282"/>
            <w:r>
              <w:rPr>
                <w:rFonts w:hint="eastAsia" w:hAnsi="宋体"/>
                <w:szCs w:val="24"/>
              </w:rPr>
              <w:t>11</w:t>
            </w:r>
          </w:p>
        </w:tc>
        <w:tc>
          <w:tcPr>
            <w:tcW w:w="8708" w:type="dxa"/>
            <w:gridSpan w:val="2"/>
            <w:vAlign w:val="center"/>
          </w:tcPr>
          <w:p>
            <w:pPr>
              <w:pStyle w:val="16"/>
              <w:spacing w:line="276" w:lineRule="auto"/>
              <w:rPr>
                <w:rFonts w:hint="default" w:hAnsi="宋体" w:eastAsiaTheme="minorEastAsia"/>
                <w:szCs w:val="24"/>
                <w:lang w:val="en-US" w:eastAsia="zh-CN"/>
              </w:rPr>
            </w:pPr>
            <w:r>
              <w:rPr>
                <w:rFonts w:hint="eastAsia" w:hAnsi="宋体"/>
                <w:szCs w:val="24"/>
              </w:rPr>
              <w:t>评标办法：</w:t>
            </w:r>
            <w:r>
              <w:rPr>
                <w:rFonts w:hint="eastAsia" w:hAnsi="宋体"/>
                <w:szCs w:val="24"/>
                <w:highlight w:val="none"/>
                <w:lang w:val="en-US" w:eastAsia="zh-CN"/>
              </w:rPr>
              <w:t>抽签定标法</w:t>
            </w:r>
          </w:p>
        </w:tc>
      </w:tr>
      <w:bookmarkEnd w:id="3"/>
      <w:bookmarkEnd w:id="4"/>
    </w:tbl>
    <w:p>
      <w:pPr>
        <w:pStyle w:val="4"/>
        <w:numPr>
          <w:ilvl w:val="0"/>
          <w:numId w:val="0"/>
        </w:numPr>
        <w:tabs>
          <w:tab w:val="left" w:pos="0"/>
        </w:tabs>
        <w:spacing w:before="0" w:after="0" w:line="440" w:lineRule="exact"/>
        <w:jc w:val="center"/>
        <w:rPr>
          <w:rFonts w:hint="eastAsia" w:ascii="宋体" w:hAnsi="宋体"/>
          <w:sz w:val="28"/>
          <w:szCs w:val="28"/>
        </w:rPr>
      </w:pPr>
      <w:r>
        <w:rPr>
          <w:rFonts w:hint="eastAsia" w:ascii="宋体" w:hAnsi="宋体"/>
          <w:sz w:val="28"/>
          <w:szCs w:val="28"/>
        </w:rPr>
        <w:t>二、投标人须知</w:t>
      </w:r>
      <w:bookmarkEnd w:id="6"/>
      <w:bookmarkEnd w:id="7"/>
      <w:bookmarkEnd w:id="8"/>
    </w:p>
    <w:p>
      <w:pPr>
        <w:spacing w:line="440" w:lineRule="exact"/>
        <w:ind w:firstLine="482" w:firstLineChars="200"/>
        <w:rPr>
          <w:rFonts w:hint="eastAsia" w:ascii="宋体" w:hAnsi="宋体"/>
          <w:b/>
          <w:sz w:val="24"/>
        </w:rPr>
      </w:pPr>
      <w:r>
        <w:rPr>
          <w:rFonts w:hint="eastAsia" w:ascii="宋体" w:hAnsi="宋体"/>
          <w:b/>
          <w:sz w:val="24"/>
        </w:rPr>
        <w:t>2.1采购方式：公开招标。</w:t>
      </w:r>
    </w:p>
    <w:p>
      <w:pPr>
        <w:spacing w:line="440" w:lineRule="exact"/>
        <w:ind w:firstLine="482" w:firstLineChars="200"/>
        <w:rPr>
          <w:rFonts w:hint="eastAsia" w:ascii="宋体" w:hAnsi="宋体"/>
          <w:b/>
          <w:sz w:val="24"/>
        </w:rPr>
      </w:pPr>
      <w:r>
        <w:rPr>
          <w:rFonts w:hint="eastAsia" w:ascii="宋体" w:hAnsi="宋体"/>
          <w:b/>
          <w:sz w:val="24"/>
        </w:rPr>
        <w:t>2.2合格的投标人</w:t>
      </w:r>
    </w:p>
    <w:p>
      <w:pPr>
        <w:spacing w:line="440" w:lineRule="exact"/>
        <w:ind w:firstLine="480"/>
        <w:rPr>
          <w:rFonts w:hint="eastAsia" w:ascii="宋体" w:hAnsi="宋体"/>
          <w:sz w:val="24"/>
        </w:rPr>
      </w:pPr>
      <w:r>
        <w:rPr>
          <w:rFonts w:hint="eastAsia" w:ascii="宋体" w:hAnsi="宋体"/>
          <w:sz w:val="24"/>
        </w:rPr>
        <w:t>　凡符合前附表第3项要求，</w:t>
      </w:r>
      <w:r>
        <w:rPr>
          <w:rFonts w:hAnsi="宋体"/>
          <w:spacing w:val="-4"/>
          <w:sz w:val="24"/>
        </w:rPr>
        <w:t>符合并承认和履行招标文件中的各项规定者，均可参加投标。</w:t>
      </w:r>
    </w:p>
    <w:p>
      <w:pPr>
        <w:spacing w:line="440" w:lineRule="exact"/>
        <w:ind w:firstLine="480"/>
        <w:rPr>
          <w:rFonts w:hint="eastAsia" w:ascii="宋体" w:hAnsi="宋体"/>
          <w:b/>
          <w:sz w:val="24"/>
        </w:rPr>
      </w:pPr>
      <w:r>
        <w:rPr>
          <w:rFonts w:hint="eastAsia" w:ascii="宋体" w:hAnsi="宋体"/>
          <w:b/>
          <w:sz w:val="24"/>
        </w:rPr>
        <w:t>2.3联合投标</w:t>
      </w:r>
    </w:p>
    <w:p>
      <w:pPr>
        <w:pStyle w:val="6"/>
        <w:spacing w:after="0" w:line="440" w:lineRule="exact"/>
        <w:rPr>
          <w:rFonts w:hint="eastAsia" w:ascii="宋体" w:hAnsi="宋体"/>
          <w:sz w:val="24"/>
        </w:rPr>
      </w:pPr>
      <w:r>
        <w:rPr>
          <w:rFonts w:hint="eastAsia" w:ascii="宋体" w:hAnsi="宋体"/>
          <w:sz w:val="24"/>
        </w:rPr>
        <w:t>2.3.1不接受联合体投标。</w:t>
      </w:r>
    </w:p>
    <w:p>
      <w:pPr>
        <w:spacing w:line="440" w:lineRule="exact"/>
        <w:ind w:firstLine="482" w:firstLineChars="200"/>
        <w:rPr>
          <w:rFonts w:hint="eastAsia" w:hAnsi="宋体"/>
          <w:b/>
          <w:bCs/>
          <w:sz w:val="24"/>
        </w:rPr>
      </w:pPr>
      <w:r>
        <w:rPr>
          <w:rFonts w:hint="eastAsia" w:hAnsi="宋体"/>
          <w:b/>
          <w:bCs/>
          <w:sz w:val="24"/>
        </w:rPr>
        <w:t>2.4招标文件的修改、补充</w:t>
      </w:r>
    </w:p>
    <w:p>
      <w:pPr>
        <w:spacing w:line="440" w:lineRule="exact"/>
        <w:ind w:firstLine="360" w:firstLineChars="150"/>
        <w:rPr>
          <w:rFonts w:hint="eastAsia" w:hAnsi="宋体"/>
          <w:sz w:val="24"/>
        </w:rPr>
      </w:pPr>
      <w:r>
        <w:rPr>
          <w:rFonts w:hint="eastAsia" w:hAnsi="宋体"/>
          <w:sz w:val="24"/>
        </w:rPr>
        <w:t xml:space="preserve"> 2.4.1在投标截止时间前，招标人可以补充通知的方式修改或补充招标文件。</w:t>
      </w:r>
    </w:p>
    <w:p>
      <w:pPr>
        <w:spacing w:line="440" w:lineRule="exact"/>
        <w:ind w:firstLine="480" w:firstLineChars="200"/>
        <w:rPr>
          <w:rFonts w:hint="eastAsia" w:hAnsi="宋体"/>
          <w:sz w:val="24"/>
        </w:rPr>
      </w:pPr>
      <w:r>
        <w:rPr>
          <w:rFonts w:hint="eastAsia" w:hAnsi="宋体"/>
          <w:sz w:val="24"/>
        </w:rPr>
        <w:t>2.4.2修改或补充通知将以书面形式发给所有获得招标文件的投标人，修改或补充通知作为招标文件的组成部分，对各投标人起同等约束作用。</w:t>
      </w:r>
    </w:p>
    <w:p>
      <w:pPr>
        <w:spacing w:line="440" w:lineRule="exact"/>
        <w:ind w:firstLine="480" w:firstLineChars="200"/>
        <w:rPr>
          <w:rFonts w:hint="eastAsia" w:hAnsi="宋体"/>
          <w:sz w:val="24"/>
        </w:rPr>
      </w:pPr>
      <w:r>
        <w:rPr>
          <w:rFonts w:hint="eastAsia" w:hAnsi="宋体"/>
          <w:sz w:val="24"/>
        </w:rPr>
        <w:t>2.4.3为使投标人在编制投标文件时把修改或补充通知内容考虑进去，招标人可以酌情延长递交投标文件的截止时间。</w:t>
      </w:r>
    </w:p>
    <w:p>
      <w:pPr>
        <w:autoSpaceDE w:val="0"/>
        <w:autoSpaceDN w:val="0"/>
        <w:adjustRightInd w:val="0"/>
        <w:spacing w:line="440" w:lineRule="exact"/>
        <w:ind w:firstLine="472" w:firstLineChars="196"/>
        <w:rPr>
          <w:rFonts w:hint="eastAsia" w:ascii="宋体" w:hAnsi="宋体"/>
          <w:b/>
          <w:sz w:val="24"/>
        </w:rPr>
      </w:pPr>
      <w:r>
        <w:rPr>
          <w:rFonts w:hint="eastAsia" w:ascii="宋体" w:hAnsi="宋体"/>
          <w:b/>
          <w:sz w:val="24"/>
        </w:rPr>
        <w:t>2.5 投标文件的组成与编制</w:t>
      </w:r>
    </w:p>
    <w:p>
      <w:pPr>
        <w:pStyle w:val="13"/>
        <w:tabs>
          <w:tab w:val="left" w:pos="838"/>
        </w:tabs>
        <w:spacing w:after="0" w:line="440" w:lineRule="exact"/>
        <w:ind w:left="466" w:leftChars="0" w:hanging="420" w:firstLineChars="0"/>
        <w:rPr>
          <w:rFonts w:hint="eastAsia"/>
        </w:rPr>
      </w:pPr>
      <w:r>
        <w:rPr>
          <w:rFonts w:hint="eastAsia" w:ascii="宋体" w:hAnsi="宋体"/>
          <w:b/>
          <w:sz w:val="24"/>
        </w:rPr>
        <w:tab/>
      </w:r>
      <w:r>
        <w:rPr>
          <w:rFonts w:hint="eastAsia" w:ascii="宋体" w:hAnsi="宋体"/>
          <w:b/>
          <w:sz w:val="24"/>
        </w:rPr>
        <w:t>2.5.1报价文件</w:t>
      </w:r>
    </w:p>
    <w:p>
      <w:pPr>
        <w:numPr>
          <w:ilvl w:val="0"/>
          <w:numId w:val="3"/>
        </w:numPr>
        <w:spacing w:line="440" w:lineRule="exact"/>
        <w:ind w:firstLine="480" w:firstLineChars="200"/>
        <w:rPr>
          <w:rFonts w:hint="eastAsia"/>
        </w:rPr>
      </w:pPr>
      <w:r>
        <w:rPr>
          <w:rFonts w:hint="eastAsia" w:ascii="宋体" w:hAnsi="宋体"/>
          <w:sz w:val="24"/>
        </w:rPr>
        <w:t>投标函(附件一)；</w:t>
      </w:r>
    </w:p>
    <w:p>
      <w:pPr>
        <w:pStyle w:val="13"/>
        <w:tabs>
          <w:tab w:val="left" w:pos="838"/>
        </w:tabs>
        <w:spacing w:after="0" w:line="440" w:lineRule="exact"/>
        <w:ind w:left="900" w:leftChars="0" w:hanging="420" w:firstLineChars="0"/>
        <w:rPr>
          <w:rFonts w:hint="eastAsia" w:ascii="宋体" w:hAnsi="宋体"/>
          <w:b/>
          <w:sz w:val="24"/>
        </w:rPr>
      </w:pPr>
    </w:p>
    <w:p>
      <w:pPr>
        <w:pStyle w:val="13"/>
        <w:tabs>
          <w:tab w:val="left" w:pos="838"/>
        </w:tabs>
        <w:spacing w:after="0" w:line="440" w:lineRule="exact"/>
        <w:ind w:left="900" w:leftChars="0" w:hanging="420" w:firstLineChars="0"/>
        <w:rPr>
          <w:rFonts w:ascii="宋体" w:hAnsi="宋体"/>
          <w:b/>
          <w:sz w:val="24"/>
        </w:rPr>
      </w:pPr>
      <w:r>
        <w:rPr>
          <w:rFonts w:hint="eastAsia" w:ascii="宋体" w:hAnsi="宋体"/>
          <w:b/>
          <w:sz w:val="24"/>
        </w:rPr>
        <w:t>2.5.2资信文件</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、法定代表人的身份证(需盖投标供应商公章)；</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 xml:space="preserve">、法定代表人授权书（附件二） </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、全权代表身份证(需盖投标供应商公章)；</w:t>
      </w:r>
    </w:p>
    <w:p>
      <w:pPr>
        <w:spacing w:line="440" w:lineRule="exact"/>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4、</w:t>
      </w:r>
      <w:r>
        <w:rPr>
          <w:rFonts w:hint="eastAsia" w:ascii="宋体" w:hAnsi="宋体" w:eastAsia="宋体" w:cs="Times New Roman"/>
          <w:sz w:val="24"/>
        </w:rPr>
        <w:t>营业执照(需盖投标供应商公章)</w:t>
      </w:r>
    </w:p>
    <w:p>
      <w:pPr>
        <w:spacing w:line="440" w:lineRule="exact"/>
        <w:ind w:firstLine="470" w:firstLineChars="196"/>
        <w:rPr>
          <w:rFonts w:hint="eastAsia" w:ascii="宋体" w:hAnsi="宋体"/>
          <w:sz w:val="24"/>
        </w:rPr>
      </w:pPr>
      <w:r>
        <w:rPr>
          <w:rFonts w:hint="eastAsia" w:ascii="宋体" w:hAnsi="宋体"/>
          <w:sz w:val="24"/>
        </w:rPr>
        <w:t>2.6投标人必须使用招标文件提供的表格格式，但表格可以按同样格式扩展（见附件及附表）。招标文件中未提供的表格格式，投标人可以自拟。</w:t>
      </w:r>
    </w:p>
    <w:p>
      <w:pPr>
        <w:spacing w:line="440" w:lineRule="exact"/>
        <w:ind w:firstLine="472" w:firstLineChars="196"/>
        <w:rPr>
          <w:rFonts w:hint="eastAsia" w:ascii="宋体" w:hAnsi="宋体"/>
          <w:b/>
          <w:sz w:val="24"/>
        </w:rPr>
      </w:pPr>
      <w:r>
        <w:rPr>
          <w:rFonts w:hint="eastAsia" w:ascii="宋体" w:hAnsi="宋体"/>
          <w:b/>
          <w:sz w:val="24"/>
        </w:rPr>
        <w:t>2.6投标文件的份数与正副本</w:t>
      </w:r>
    </w:p>
    <w:p>
      <w:pPr>
        <w:spacing w:line="440" w:lineRule="exact"/>
        <w:ind w:firstLine="470" w:firstLineChars="196"/>
        <w:rPr>
          <w:rFonts w:hint="eastAsia" w:ascii="宋体" w:hAnsi="宋体"/>
          <w:sz w:val="24"/>
        </w:rPr>
      </w:pPr>
      <w:r>
        <w:rPr>
          <w:rFonts w:hint="eastAsia" w:ascii="宋体" w:hAnsi="宋体"/>
          <w:sz w:val="24"/>
        </w:rPr>
        <w:t>2.6.1投标文件的份数要求详见前附表。正本、副本文件须加盖投标人公章。</w:t>
      </w:r>
    </w:p>
    <w:p>
      <w:pPr>
        <w:spacing w:line="440" w:lineRule="exact"/>
        <w:ind w:firstLine="470" w:firstLineChars="196"/>
        <w:rPr>
          <w:rFonts w:hint="eastAsia" w:ascii="宋体" w:hAnsi="宋体"/>
          <w:b/>
          <w:sz w:val="24"/>
        </w:rPr>
      </w:pPr>
      <w:r>
        <w:rPr>
          <w:rFonts w:hint="eastAsia" w:ascii="宋体" w:hAnsi="宋体"/>
          <w:sz w:val="24"/>
        </w:rPr>
        <w:t>2.6.2正本、副本如有不一致之处，以正本为准。投标文件的修改部分须加盖投标人公章。</w:t>
      </w:r>
    </w:p>
    <w:p>
      <w:pPr>
        <w:pStyle w:val="7"/>
        <w:spacing w:line="440" w:lineRule="exact"/>
        <w:ind w:firstLine="480"/>
        <w:rPr>
          <w:rFonts w:hint="eastAsia" w:hAnsi="宋体"/>
          <w:b/>
          <w:sz w:val="24"/>
        </w:rPr>
      </w:pPr>
      <w:r>
        <w:rPr>
          <w:rFonts w:hint="eastAsia" w:hAnsi="宋体"/>
          <w:b/>
          <w:sz w:val="24"/>
        </w:rPr>
        <w:t>2.7投标文件的密封</w:t>
      </w:r>
    </w:p>
    <w:p>
      <w:pPr>
        <w:pStyle w:val="7"/>
        <w:spacing w:line="440" w:lineRule="exact"/>
        <w:ind w:firstLine="480"/>
        <w:rPr>
          <w:rFonts w:hint="eastAsia" w:hAnsi="宋体"/>
          <w:sz w:val="24"/>
        </w:rPr>
      </w:pPr>
      <w:r>
        <w:rPr>
          <w:rFonts w:hint="eastAsia" w:hAnsi="宋体"/>
          <w:sz w:val="24"/>
        </w:rPr>
        <w:t>2.7.1</w:t>
      </w:r>
      <w:r>
        <w:t xml:space="preserve"> </w:t>
      </w:r>
      <w:r>
        <w:rPr>
          <w:rFonts w:hint="eastAsia" w:hAnsi="宋体"/>
          <w:sz w:val="24"/>
        </w:rPr>
        <w:t>投标人应将投标文件按照报价文件、资信文件的顺序单独装订及密封（如文件过厚，可视情况分册）。</w:t>
      </w:r>
      <w:r>
        <w:rPr>
          <w:rFonts w:hint="eastAsia" w:hAnsi="宋体"/>
          <w:b/>
          <w:bCs/>
          <w:sz w:val="24"/>
        </w:rPr>
        <w:t>投标文件必须按装订要求统一采用A4封面装订成册。</w:t>
      </w:r>
      <w:r>
        <w:rPr>
          <w:rFonts w:hint="eastAsia" w:hAnsi="宋体"/>
          <w:sz w:val="24"/>
        </w:rPr>
        <w:t>密封口应加盖投标人公章。</w:t>
      </w:r>
    </w:p>
    <w:p>
      <w:pPr>
        <w:pStyle w:val="7"/>
        <w:spacing w:line="440" w:lineRule="exact"/>
        <w:ind w:firstLine="480"/>
        <w:rPr>
          <w:rFonts w:hint="eastAsia" w:hAnsi="宋体"/>
          <w:sz w:val="24"/>
        </w:rPr>
      </w:pPr>
      <w:r>
        <w:rPr>
          <w:rFonts w:hint="eastAsia" w:hAnsi="宋体"/>
          <w:sz w:val="24"/>
        </w:rPr>
        <w:t>2.7.2未按本须知密封、标记和投递的投标文件，招标人不对其后果负责。</w:t>
      </w:r>
    </w:p>
    <w:p>
      <w:pPr>
        <w:autoSpaceDE w:val="0"/>
        <w:autoSpaceDN w:val="0"/>
        <w:adjustRightInd w:val="0"/>
        <w:spacing w:line="440" w:lineRule="exact"/>
        <w:ind w:firstLine="470" w:firstLineChars="196"/>
        <w:rPr>
          <w:rFonts w:hint="eastAsia" w:ascii="宋体" w:hAnsi="宋体"/>
          <w:sz w:val="24"/>
        </w:rPr>
      </w:pPr>
      <w:r>
        <w:rPr>
          <w:rFonts w:hint="eastAsia" w:ascii="宋体" w:hAnsi="宋体"/>
          <w:sz w:val="24"/>
        </w:rPr>
        <w:t>2.8 密封投标文件是投标人向招标人提供的最终文件，投标文件提交截止后不再接收补充文件。评标委员会认为必要的询标不包括对投标人遗漏文件的索要。</w:t>
      </w:r>
    </w:p>
    <w:p>
      <w:pPr>
        <w:spacing w:line="440" w:lineRule="exact"/>
        <w:ind w:firstLine="480" w:firstLineChars="200"/>
        <w:rPr>
          <w:rFonts w:hint="eastAsia" w:ascii="宋体" w:hAnsi="宋体"/>
          <w:sz w:val="24"/>
        </w:rPr>
      </w:pPr>
      <w:r>
        <w:rPr>
          <w:rFonts w:hint="eastAsia" w:ascii="宋体" w:hAnsi="宋体"/>
          <w:sz w:val="24"/>
        </w:rPr>
        <w:t>2.9招标人在投标文件提交截止时间以后收到的任何投标文件，将予以拒绝，并原封退回投标人。</w:t>
      </w:r>
    </w:p>
    <w:p>
      <w:pPr>
        <w:pStyle w:val="7"/>
        <w:spacing w:line="440" w:lineRule="exact"/>
        <w:ind w:firstLine="480"/>
        <w:rPr>
          <w:rFonts w:hint="eastAsia" w:hAnsi="宋体"/>
          <w:b/>
          <w:sz w:val="24"/>
        </w:rPr>
      </w:pPr>
      <w:r>
        <w:rPr>
          <w:rFonts w:hint="eastAsia" w:hAnsi="宋体"/>
          <w:b/>
          <w:sz w:val="24"/>
        </w:rPr>
        <w:t>2.10 投标有效期</w:t>
      </w:r>
    </w:p>
    <w:p>
      <w:pPr>
        <w:pStyle w:val="7"/>
        <w:spacing w:line="440" w:lineRule="exact"/>
        <w:ind w:firstLine="480"/>
        <w:rPr>
          <w:rFonts w:hint="eastAsia" w:hAnsi="宋体"/>
          <w:sz w:val="24"/>
        </w:rPr>
      </w:pPr>
      <w:r>
        <w:rPr>
          <w:rFonts w:hint="eastAsia" w:hAnsi="宋体"/>
          <w:sz w:val="24"/>
        </w:rPr>
        <w:t>2.10.1投标文件有效期自投标截止日期起90日内有效。</w:t>
      </w:r>
    </w:p>
    <w:p>
      <w:pPr>
        <w:spacing w:line="440" w:lineRule="exact"/>
        <w:rPr>
          <w:rFonts w:hint="eastAsia" w:ascii="宋体" w:hAnsi="宋体"/>
          <w:sz w:val="24"/>
        </w:rPr>
      </w:pPr>
      <w:r>
        <w:rPr>
          <w:rFonts w:hint="eastAsia" w:ascii="宋体" w:hAnsi="宋体"/>
          <w:sz w:val="24"/>
        </w:rPr>
        <w:t xml:space="preserve">    2.10.2在原定投标有效期满之前，如果出现特殊情况，经招标管理机构核准，招标人可以用书面形式向投标人提出延长有效期的要求。投标人需以书面形式予以答复，投标人可以拒绝这种要求。同意延长投标有效期的投标人，不需要也不允许修改他的标书。</w:t>
      </w:r>
    </w:p>
    <w:p>
      <w:pPr>
        <w:pStyle w:val="7"/>
        <w:spacing w:line="440" w:lineRule="exact"/>
        <w:ind w:firstLine="480"/>
        <w:rPr>
          <w:rFonts w:hint="eastAsia" w:hAnsi="宋体"/>
          <w:b/>
          <w:sz w:val="24"/>
        </w:rPr>
      </w:pPr>
      <w:r>
        <w:rPr>
          <w:rFonts w:hint="eastAsia" w:hAnsi="宋体"/>
          <w:b/>
          <w:sz w:val="24"/>
        </w:rPr>
        <w:t>2.11投标文件的修改与撤回</w:t>
      </w:r>
    </w:p>
    <w:p>
      <w:pPr>
        <w:pStyle w:val="7"/>
        <w:spacing w:line="440" w:lineRule="exact"/>
        <w:rPr>
          <w:rFonts w:hint="eastAsia" w:hAnsi="宋体"/>
          <w:sz w:val="24"/>
        </w:rPr>
      </w:pPr>
      <w:r>
        <w:rPr>
          <w:rFonts w:hint="eastAsia" w:hAnsi="宋体"/>
          <w:sz w:val="24"/>
        </w:rPr>
        <w:t xml:space="preserve">    2.11.1投标人递交投标文件以后，可以在投标文件递交截止时间前，修改或撤回其投标文件。但这种修改与撤回，须以书面形式在规定的投标文件递交截止时间前将通知送达招标人。</w:t>
      </w:r>
    </w:p>
    <w:p>
      <w:pPr>
        <w:pStyle w:val="7"/>
        <w:spacing w:line="440" w:lineRule="exact"/>
        <w:ind w:firstLine="465"/>
        <w:rPr>
          <w:rFonts w:hint="eastAsia" w:hAnsi="宋体"/>
          <w:sz w:val="24"/>
        </w:rPr>
      </w:pPr>
      <w:r>
        <w:rPr>
          <w:rFonts w:hint="eastAsia" w:hAnsi="宋体"/>
          <w:sz w:val="24"/>
        </w:rPr>
        <w:t>2.11.2 在投标文件递交截止时间后，不能更改投标文件。</w:t>
      </w:r>
    </w:p>
    <w:p>
      <w:pPr>
        <w:pStyle w:val="7"/>
        <w:spacing w:line="440" w:lineRule="exact"/>
        <w:ind w:firstLine="465"/>
        <w:rPr>
          <w:rFonts w:hint="eastAsia" w:hAnsi="宋体"/>
          <w:sz w:val="24"/>
        </w:rPr>
      </w:pPr>
      <w:r>
        <w:rPr>
          <w:rFonts w:hint="eastAsia" w:hAnsi="宋体"/>
          <w:sz w:val="24"/>
        </w:rPr>
        <w:t>2.11.3 在投标文件递交截止时间起至标书中规定的投标有效日期终止日之间的这段时间内，投标人不能撤回投标文件。</w:t>
      </w:r>
    </w:p>
    <w:p>
      <w:pPr>
        <w:pStyle w:val="7"/>
        <w:spacing w:line="440" w:lineRule="exact"/>
        <w:ind w:firstLine="480"/>
        <w:rPr>
          <w:rFonts w:hint="eastAsia" w:hAnsi="宋体"/>
          <w:sz w:val="24"/>
        </w:rPr>
      </w:pPr>
      <w:r>
        <w:rPr>
          <w:rFonts w:hint="eastAsia" w:hAnsi="宋体"/>
          <w:sz w:val="24"/>
        </w:rPr>
        <w:t>2.12 投标文件的澄清</w:t>
      </w:r>
    </w:p>
    <w:p>
      <w:pPr>
        <w:pStyle w:val="7"/>
        <w:spacing w:line="440" w:lineRule="exact"/>
        <w:rPr>
          <w:rFonts w:hint="eastAsia" w:hAnsi="宋体"/>
          <w:sz w:val="24"/>
        </w:rPr>
      </w:pPr>
      <w:r>
        <w:rPr>
          <w:rFonts w:hint="eastAsia" w:hAnsi="宋体"/>
          <w:sz w:val="24"/>
        </w:rPr>
        <w:t xml:space="preserve">    2.12.1为了有助于投标文件的审查、评价和比较，评标委员会可以个别地要求投标人澄清其投标文件，但不接受投标人任何主动的澄清、说明或辩解。有关澄清的答复，应以书面形式进行并应有法定代表人或其委托代理人的签署，但不允许更改投标文件中的价格或实质性内容。</w:t>
      </w:r>
    </w:p>
    <w:p>
      <w:pPr>
        <w:pStyle w:val="7"/>
        <w:spacing w:line="440" w:lineRule="exact"/>
        <w:ind w:firstLine="480"/>
        <w:rPr>
          <w:rFonts w:hint="eastAsia" w:hAnsi="宋体"/>
          <w:sz w:val="24"/>
        </w:rPr>
      </w:pPr>
      <w:r>
        <w:rPr>
          <w:rFonts w:hint="eastAsia" w:hAnsi="宋体"/>
          <w:sz w:val="24"/>
        </w:rPr>
        <w:t>2.12.2投标人的澄清文件是投标文件的组成部分，并替代投标文件中被澄清的部分。</w:t>
      </w:r>
    </w:p>
    <w:p>
      <w:pPr>
        <w:pStyle w:val="7"/>
        <w:spacing w:line="440" w:lineRule="exact"/>
        <w:ind w:firstLine="480"/>
        <w:rPr>
          <w:rFonts w:hint="eastAsia" w:hAnsi="宋体"/>
          <w:sz w:val="24"/>
        </w:rPr>
      </w:pPr>
      <w:r>
        <w:rPr>
          <w:rFonts w:hint="eastAsia" w:hAnsi="宋体"/>
          <w:sz w:val="24"/>
        </w:rPr>
        <w:t>2.13 投标文件符合性的确定</w:t>
      </w:r>
    </w:p>
    <w:p>
      <w:pPr>
        <w:pStyle w:val="7"/>
        <w:spacing w:line="440" w:lineRule="exact"/>
        <w:rPr>
          <w:rFonts w:hint="eastAsia" w:hAnsi="宋体"/>
          <w:sz w:val="24"/>
        </w:rPr>
      </w:pPr>
      <w:r>
        <w:rPr>
          <w:rFonts w:hint="eastAsia" w:hAnsi="宋体"/>
          <w:sz w:val="24"/>
        </w:rPr>
        <w:t xml:space="preserve">    2.13.1实质上符合要求的投标文件，应该与招标文件的全部条款、条件和规范相符，无重大差异或保留。所谓重大差异或保留是指对招标项目的范围、质量、项目的实施与运用产生重大的影响，并对其他按合理价格提交了实质上符合要求的投标文件的投标人的竞争地位，产生不公正的影响。</w:t>
      </w:r>
    </w:p>
    <w:p>
      <w:pPr>
        <w:pStyle w:val="7"/>
        <w:spacing w:line="440" w:lineRule="exact"/>
        <w:ind w:firstLine="480"/>
        <w:rPr>
          <w:rFonts w:hint="eastAsia" w:hAnsi="宋体"/>
          <w:sz w:val="24"/>
        </w:rPr>
      </w:pPr>
      <w:r>
        <w:rPr>
          <w:rFonts w:hint="eastAsia" w:hAnsi="宋体"/>
          <w:sz w:val="24"/>
        </w:rPr>
        <w:t>2.13.2如果投标文件实质上不符合招标文件的要求，其投标文件将被予以拒绝，并且不允许投标人通过修正或撤消其重大差异或保留使之符合要求。</w:t>
      </w:r>
    </w:p>
    <w:p>
      <w:pPr>
        <w:pStyle w:val="7"/>
        <w:spacing w:line="440" w:lineRule="exact"/>
        <w:ind w:firstLine="480" w:firstLineChars="200"/>
        <w:rPr>
          <w:rFonts w:hint="eastAsia" w:hAnsi="宋体"/>
          <w:sz w:val="24"/>
        </w:rPr>
      </w:pPr>
      <w:r>
        <w:rPr>
          <w:rFonts w:hint="eastAsia" w:hAnsi="宋体"/>
          <w:sz w:val="24"/>
        </w:rPr>
        <w:t>2.14错误的修正</w:t>
      </w:r>
    </w:p>
    <w:p>
      <w:pPr>
        <w:pStyle w:val="7"/>
        <w:spacing w:line="440" w:lineRule="exact"/>
        <w:ind w:firstLine="480" w:firstLineChars="200"/>
        <w:rPr>
          <w:rFonts w:hint="eastAsia" w:hAnsi="宋体"/>
          <w:sz w:val="24"/>
        </w:rPr>
      </w:pPr>
      <w:r>
        <w:rPr>
          <w:rFonts w:hint="eastAsia" w:hAnsi="宋体"/>
          <w:sz w:val="24"/>
        </w:rPr>
        <w:t>2.14.1评标委员会应对确定为实质上符合要求的投标文件进行校核，看其是否有计算上或累计上的算术错误，修正此类错误的原则如下：</w:t>
      </w:r>
    </w:p>
    <w:p>
      <w:pPr>
        <w:pStyle w:val="7"/>
        <w:spacing w:line="440" w:lineRule="exact"/>
        <w:ind w:firstLine="480" w:firstLineChars="200"/>
        <w:rPr>
          <w:rFonts w:hint="eastAsia" w:hAnsi="宋体"/>
          <w:sz w:val="24"/>
        </w:rPr>
      </w:pPr>
      <w:r>
        <w:rPr>
          <w:rFonts w:hint="eastAsia" w:hAnsi="宋体"/>
          <w:sz w:val="24"/>
        </w:rPr>
        <w:t>2.14.1.1同一产品出现两种以上不同价格时，取其低的报价核算；</w:t>
      </w:r>
    </w:p>
    <w:p>
      <w:pPr>
        <w:pStyle w:val="7"/>
        <w:spacing w:line="440" w:lineRule="exact"/>
        <w:ind w:firstLine="480" w:firstLineChars="200"/>
        <w:rPr>
          <w:rFonts w:hint="eastAsia" w:hAnsi="宋体"/>
          <w:sz w:val="24"/>
        </w:rPr>
      </w:pPr>
      <w:r>
        <w:rPr>
          <w:rFonts w:hint="eastAsia" w:hAnsi="宋体"/>
          <w:sz w:val="24"/>
        </w:rPr>
        <w:t>2.14.1.2如果用数字表示的数额与用文字表示的数额不一致时，以文字数额为准。</w:t>
      </w:r>
    </w:p>
    <w:p>
      <w:pPr>
        <w:pStyle w:val="7"/>
        <w:spacing w:line="440" w:lineRule="exact"/>
        <w:ind w:firstLine="480" w:firstLineChars="200"/>
        <w:rPr>
          <w:rFonts w:hint="eastAsia" w:hAnsi="宋体"/>
          <w:sz w:val="24"/>
        </w:rPr>
      </w:pPr>
      <w:r>
        <w:rPr>
          <w:rFonts w:hint="eastAsia" w:hAnsi="宋体"/>
          <w:sz w:val="24"/>
        </w:rPr>
        <w:t>2.14.1.3当单价与数量的乘积之总和同总额之间不一致时，应以标出的单价为准，除非评标委员会认为单价有明显的小数点错误，此时应以标出的总额为准，并修改单价。</w:t>
      </w:r>
    </w:p>
    <w:p>
      <w:pPr>
        <w:pStyle w:val="7"/>
        <w:spacing w:line="440" w:lineRule="exact"/>
        <w:ind w:firstLine="480" w:firstLineChars="200"/>
        <w:rPr>
          <w:rFonts w:hint="eastAsia" w:hAnsi="宋体"/>
          <w:sz w:val="24"/>
        </w:rPr>
      </w:pPr>
      <w:r>
        <w:rPr>
          <w:rFonts w:hint="eastAsia" w:hAnsi="宋体"/>
          <w:sz w:val="24"/>
        </w:rPr>
        <w:t>2.14.1.4投标文件报价，正本与副本不符不一致的以正本为准；投标函的报价与报价单的报价不一致的以报价单为准；大写与小写不一致的以大写为准。</w:t>
      </w:r>
    </w:p>
    <w:p>
      <w:pPr>
        <w:pStyle w:val="7"/>
        <w:spacing w:line="440" w:lineRule="exact"/>
        <w:ind w:firstLine="480" w:firstLineChars="200"/>
        <w:rPr>
          <w:rFonts w:hint="eastAsia" w:hAnsi="宋体"/>
          <w:sz w:val="24"/>
        </w:rPr>
      </w:pPr>
      <w:r>
        <w:rPr>
          <w:rFonts w:hint="eastAsia" w:hAnsi="宋体"/>
          <w:sz w:val="24"/>
        </w:rPr>
        <w:t>2.14.2按以上原则进行错误修正，调整投标文件的投标报价，经投标投标人确认后，调整后的投标报价对投标投标人起约束作用。若投标投标人不接受修正后的投标报价则其投标将被拒绝且没收其投标保证金。</w:t>
      </w:r>
    </w:p>
    <w:p>
      <w:pPr>
        <w:spacing w:line="440" w:lineRule="exact"/>
        <w:ind w:firstLine="480" w:firstLineChars="200"/>
        <w:rPr>
          <w:rFonts w:hint="eastAsia" w:ascii="宋体" w:hAnsi="宋体"/>
          <w:sz w:val="24"/>
        </w:rPr>
      </w:pPr>
      <w:r>
        <w:rPr>
          <w:rFonts w:hint="eastAsia" w:ascii="宋体" w:hAnsi="宋体"/>
          <w:sz w:val="24"/>
        </w:rPr>
        <w:t>2.15 投标费用</w:t>
      </w:r>
    </w:p>
    <w:p>
      <w:pPr>
        <w:spacing w:line="440" w:lineRule="exact"/>
        <w:ind w:firstLine="480"/>
        <w:rPr>
          <w:rFonts w:hint="eastAsia" w:ascii="宋体" w:hAnsi="宋体"/>
          <w:sz w:val="24"/>
        </w:rPr>
      </w:pPr>
      <w:r>
        <w:rPr>
          <w:rFonts w:hint="eastAsia" w:ascii="宋体" w:hAnsi="宋体"/>
          <w:sz w:val="24"/>
        </w:rPr>
        <w:t>投标人应自行承担所有与编写和提交投标文件有关的费用，不论投标的结果如何，招标人在任何情况下均无义务和责任承担这些费用。</w:t>
      </w:r>
    </w:p>
    <w:p>
      <w:pPr>
        <w:rPr>
          <w:rFonts w:hint="eastAsia" w:ascii="宋体" w:hAnsi="宋体"/>
          <w:sz w:val="28"/>
          <w:szCs w:val="28"/>
        </w:rPr>
      </w:pPr>
      <w:bookmarkStart w:id="9" w:name="_Toc264116914"/>
      <w:bookmarkStart w:id="10" w:name="_Toc20709"/>
    </w:p>
    <w:p>
      <w:pPr>
        <w:rPr>
          <w:rFonts w:hint="eastAsia"/>
        </w:rPr>
      </w:pPr>
    </w:p>
    <w:p>
      <w:pPr>
        <w:pStyle w:val="4"/>
        <w:numPr>
          <w:ilvl w:val="0"/>
          <w:numId w:val="0"/>
        </w:numPr>
        <w:spacing w:before="0" w:after="0" w:line="440" w:lineRule="exact"/>
        <w:jc w:val="center"/>
        <w:rPr>
          <w:rFonts w:hint="eastAsia" w:ascii="宋体" w:hAnsi="宋体"/>
          <w:sz w:val="28"/>
          <w:szCs w:val="28"/>
        </w:rPr>
      </w:pPr>
      <w:r>
        <w:rPr>
          <w:rFonts w:hint="eastAsia" w:ascii="宋体" w:hAnsi="宋体"/>
          <w:sz w:val="28"/>
          <w:szCs w:val="28"/>
        </w:rPr>
        <w:t>三、投标报价要求、投标文件编制要求</w:t>
      </w:r>
      <w:bookmarkEnd w:id="9"/>
      <w:bookmarkEnd w:id="10"/>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3.1投标报价及相关要求：</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3.1.1本次采购以人民币报价，</w:t>
      </w:r>
      <w:r>
        <w:rPr>
          <w:rFonts w:hint="eastAsia" w:ascii="宋体" w:hAnsi="宋体" w:cs="宋体"/>
          <w:b/>
          <w:sz w:val="24"/>
          <w:u w:val="single"/>
        </w:rPr>
        <w:t>投标人的报价（合价）应包括因承包本次招标项目所需的一切费用。</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3.1.2投标人的报价必须是本标书所要求的全部项目投标价的总和。</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3.1.3本项目采用固定总价形式，任何其他报价将不予接受。</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3.1.4报价单中标明的价格在合同执行过程中是固定不变的，不得以任何理由予以变更。</w:t>
      </w:r>
    </w:p>
    <w:p>
      <w:pPr>
        <w:spacing w:line="440" w:lineRule="exact"/>
        <w:ind w:firstLine="472" w:firstLineChars="197"/>
        <w:rPr>
          <w:rFonts w:hint="eastAsia" w:ascii="宋体" w:hAnsi="宋体"/>
          <w:sz w:val="24"/>
        </w:rPr>
      </w:pPr>
      <w:r>
        <w:rPr>
          <w:rFonts w:hint="eastAsia" w:ascii="宋体" w:hAnsi="宋体"/>
          <w:sz w:val="24"/>
        </w:rPr>
        <w:t>3.2报价单按招标人提供的格式要求填写（格式附后，格式不得随意变动，变动者为无效）。</w:t>
      </w:r>
    </w:p>
    <w:p>
      <w:pPr>
        <w:spacing w:line="440" w:lineRule="exact"/>
        <w:ind w:firstLine="480" w:firstLineChars="200"/>
        <w:rPr>
          <w:rFonts w:hint="eastAsia" w:ascii="宋体" w:hAnsi="宋体"/>
          <w:sz w:val="24"/>
        </w:rPr>
      </w:pPr>
      <w:r>
        <w:rPr>
          <w:rFonts w:hint="eastAsia" w:ascii="宋体" w:hAnsi="宋体"/>
          <w:sz w:val="24"/>
        </w:rPr>
        <w:t>3.3投标文件的编写</w:t>
      </w:r>
    </w:p>
    <w:p>
      <w:pPr>
        <w:spacing w:line="440" w:lineRule="exact"/>
        <w:ind w:firstLine="480" w:firstLineChars="200"/>
        <w:rPr>
          <w:rFonts w:hint="eastAsia" w:ascii="宋体" w:hAnsi="宋体"/>
          <w:sz w:val="24"/>
        </w:rPr>
      </w:pPr>
      <w:r>
        <w:rPr>
          <w:rFonts w:hint="eastAsia" w:ascii="宋体" w:hAnsi="宋体"/>
          <w:sz w:val="24"/>
        </w:rPr>
        <w:t>投标人应仔细阅读招标文件，了解招标文件的要求。在完全了解招标货物的技术规范和要求以及商务条件后，编制投标文件。</w:t>
      </w:r>
    </w:p>
    <w:p>
      <w:pPr>
        <w:spacing w:line="440" w:lineRule="exact"/>
        <w:rPr>
          <w:rFonts w:hint="eastAsia" w:ascii="宋体" w:hAnsi="宋体"/>
          <w:sz w:val="24"/>
        </w:rPr>
      </w:pPr>
    </w:p>
    <w:p>
      <w:pPr>
        <w:pStyle w:val="4"/>
        <w:numPr>
          <w:ilvl w:val="0"/>
          <w:numId w:val="0"/>
        </w:numPr>
        <w:spacing w:before="0" w:after="0" w:line="440" w:lineRule="exact"/>
        <w:jc w:val="center"/>
        <w:rPr>
          <w:rFonts w:hint="eastAsia" w:ascii="宋体" w:hAnsi="宋体"/>
          <w:sz w:val="28"/>
          <w:szCs w:val="28"/>
          <w:highlight w:val="none"/>
        </w:rPr>
      </w:pPr>
      <w:bookmarkStart w:id="11" w:name="_Toc12130"/>
      <w:bookmarkStart w:id="12" w:name="_Toc113758793"/>
      <w:bookmarkStart w:id="13" w:name="_Toc174164734"/>
      <w:bookmarkStart w:id="14" w:name="_Toc208732207"/>
      <w:r>
        <w:rPr>
          <w:rFonts w:hint="eastAsia" w:ascii="宋体" w:hAnsi="宋体"/>
          <w:sz w:val="28"/>
          <w:szCs w:val="28"/>
          <w:highlight w:val="none"/>
        </w:rPr>
        <w:t>四、技术规格、要求和数量，包括附件、图纸等</w:t>
      </w:r>
      <w:bookmarkEnd w:id="11"/>
      <w:bookmarkEnd w:id="12"/>
    </w:p>
    <w:p>
      <w:pPr>
        <w:spacing w:line="440" w:lineRule="exact"/>
        <w:rPr>
          <w:rFonts w:hint="eastAsia" w:ascii="宋体" w:hAnsi="宋体"/>
          <w:bCs/>
          <w:sz w:val="24"/>
          <w:highlight w:val="none"/>
        </w:rPr>
      </w:pPr>
      <w:r>
        <w:rPr>
          <w:rFonts w:hint="eastAsia" w:ascii="宋体" w:hAnsi="宋体"/>
          <w:bCs/>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bCs/>
          <w:sz w:val="24"/>
        </w:rPr>
      </w:pPr>
      <w:r>
        <w:rPr>
          <w:rFonts w:hint="eastAsia" w:ascii="宋体" w:hAnsi="宋体"/>
          <w:bCs/>
          <w:sz w:val="24"/>
          <w:lang w:val="en-US" w:eastAsia="zh-CN"/>
        </w:rPr>
        <w:t>4</w:t>
      </w:r>
      <w:r>
        <w:rPr>
          <w:rFonts w:hint="eastAsia" w:ascii="宋体" w:hAnsi="宋体"/>
          <w:bCs/>
          <w:sz w:val="24"/>
        </w:rPr>
        <w:t>.1项目概况：</w:t>
      </w:r>
    </w:p>
    <w:p>
      <w:pPr>
        <w:pStyle w:val="5"/>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本项目主要服务内容为：万绣路车辆基地和钱清中学新校区光伏屋顶设备采购及安装工程一切险及第三方责任险项目。</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4.2 服务内容：</w:t>
      </w:r>
      <w:r>
        <w:rPr>
          <w:rFonts w:hint="eastAsia"/>
          <w:sz w:val="28"/>
          <w:szCs w:val="28"/>
          <w:lang w:val="en-US" w:eastAsia="zh-CN"/>
        </w:rPr>
        <w:t xml:space="preserve"> </w:t>
      </w:r>
      <w:r>
        <w:rPr>
          <w:rFonts w:hint="eastAsia" w:ascii="宋体" w:hAnsi="宋体" w:eastAsiaTheme="minorEastAsia" w:cstheme="minorBidi"/>
          <w:b w:val="0"/>
          <w:color w:val="auto"/>
          <w:kern w:val="2"/>
          <w:sz w:val="24"/>
          <w:szCs w:val="24"/>
          <w:lang w:val="en-US" w:eastAsia="zh-CN" w:bidi="ar-SA"/>
        </w:rPr>
        <w:t>万绣路车辆基地7.5988MWp分布式光伏发电项目，拟建地址为绍兴市柯桥区钱清街道群贤西路4313号，项目利用厂区运用库和检修库屋顶，总面积约7.5万平方米建设分布式光伏项目，项目共安装550Wp光伏组件13816片，225kW逆变器30台。运行方式为“自发自用，余电上网”。拟采用两个35kV并网点，接入基地内110kV变电所预留的两个35kV GIS高压开关柜内。项目总投资约3191.5万元。</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钱清中学新校区561kWp分布式光伏发电项目，拟建地址为浙江省绍兴市柯桥区群贤西路与万绣路交叉口西南侧，项目利用学校艺术实验楼、宿舍楼、教学楼屋顶，总面积约9920平方米建设分布式光伏项目，项目计划安装550Wp光伏组件1020片，110kW逆变器6台。运行方式为“自发自用，余电上网”。拟采用两个0.4kV并网点，分别接入至学校10kV高配变2#主变低压侧、10kV车间变4#主变低压侧，项目新增两台400V并网接入柜。项目总投资约235.62万元。</w:t>
      </w:r>
    </w:p>
    <w:p>
      <w:pPr>
        <w:pStyle w:val="3"/>
        <w:ind w:firstLine="480" w:firstLineChars="200"/>
        <w:jc w:val="both"/>
        <w:rPr>
          <w:rFonts w:hint="eastAsia" w:ascii="仿宋" w:eastAsia="仿宋"/>
          <w:b/>
          <w:bCs/>
          <w:kern w:val="0"/>
          <w:sz w:val="24"/>
          <w:highlight w:val="none"/>
          <w:lang w:eastAsia="zh-CN"/>
        </w:rPr>
      </w:pPr>
      <w:r>
        <w:rPr>
          <w:rFonts w:hint="eastAsia" w:ascii="宋体" w:hAnsi="宋体" w:cstheme="minorBidi"/>
          <w:b w:val="0"/>
          <w:color w:val="auto"/>
          <w:kern w:val="2"/>
          <w:sz w:val="24"/>
          <w:szCs w:val="24"/>
          <w:lang w:val="en-US" w:eastAsia="zh-CN" w:bidi="ar-SA"/>
        </w:rPr>
        <w:t>4.3</w:t>
      </w:r>
      <w:r>
        <w:rPr>
          <w:rFonts w:hint="eastAsia" w:ascii="仿宋" w:eastAsia="仿宋"/>
          <w:b/>
          <w:bCs/>
          <w:kern w:val="0"/>
          <w:sz w:val="24"/>
          <w:highlight w:val="none"/>
        </w:rPr>
        <w:t>服务要求</w:t>
      </w:r>
      <w:r>
        <w:rPr>
          <w:rFonts w:hint="eastAsia" w:ascii="仿宋" w:eastAsia="仿宋"/>
          <w:b/>
          <w:bCs/>
          <w:kern w:val="0"/>
          <w:sz w:val="24"/>
          <w:highlight w:val="none"/>
          <w:lang w:eastAsia="zh-CN"/>
        </w:rPr>
        <w:t>：</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4.3.1项目服务团队</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保险公司应专门成立万绣路车辆基地和钱清中学新校区光伏屋顶设备采购及安装工程一切险项目服务团队，在本保险合同生效后立即投入正式运营，负责处理一切保险事宜。服务人员承诺提供全程上门服务，办理保险的承保、理赔相关手续，尽可能地为采购方提供方便。项目小组组长及其他服务成员的变动须与采购方协商后确定，并以传真等书面形式通知甲方。</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4.3.2理赔服务</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发生保险事故后，保险公司应在接到采购方电话或书面通知后3小时内派代表到现场查勘检验；</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若保险公司的查勘人员未按上述规定时间及时到达出险现场，保险公司允许采购方自行处理事故现场，恢复施工。保险公司将根据采购方拍摄的事故现场的有关照片、录像及受损财产实物等处理保险理赔事宜。</w:t>
      </w:r>
    </w:p>
    <w:p>
      <w:pPr>
        <w:ind w:firstLine="480" w:firstLineChars="200"/>
        <w:rPr>
          <w:rFonts w:hint="eastAsia" w:ascii="宋体" w:hAnsi="宋体" w:eastAsiaTheme="minorEastAsia" w:cstheme="minorBidi"/>
          <w:b w:val="0"/>
          <w:color w:val="auto"/>
          <w:kern w:val="2"/>
          <w:sz w:val="24"/>
          <w:szCs w:val="24"/>
          <w:lang w:val="en-US" w:eastAsia="zh-CN" w:bidi="ar-SA"/>
        </w:rPr>
      </w:pPr>
      <w:r>
        <w:rPr>
          <w:rFonts w:hint="eastAsia" w:ascii="宋体" w:hAnsi="宋体" w:eastAsiaTheme="minorEastAsia" w:cstheme="minorBidi"/>
          <w:b w:val="0"/>
          <w:color w:val="auto"/>
          <w:kern w:val="2"/>
          <w:sz w:val="24"/>
          <w:szCs w:val="24"/>
          <w:lang w:val="en-US" w:eastAsia="zh-CN" w:bidi="ar-SA"/>
        </w:rPr>
        <w:t>万绣路车辆基地和钱清中学新校区光伏 屋顶设备采购及安装项目 工程造 价3402万，工期240天  一般免赔2万、10%，特别风险免赔台风、暴雨、暴风、洪水、火灾10万、20%  ；三者保额：累计300万、每次200万、（人身伤忘、财产损失各100万）、每人50万（医疗费用5万）</w:t>
      </w:r>
    </w:p>
    <w:p>
      <w:pPr>
        <w:ind w:firstLine="480" w:firstLineChars="200"/>
        <w:rPr>
          <w:rFonts w:hint="default" w:ascii="宋体" w:hAnsi="宋体" w:eastAsiaTheme="minorEastAsia" w:cstheme="minorBidi"/>
          <w:b w:val="0"/>
          <w:color w:val="auto"/>
          <w:kern w:val="2"/>
          <w:sz w:val="24"/>
          <w:szCs w:val="24"/>
          <w:lang w:val="en-US" w:eastAsia="zh-CN" w:bidi="ar-SA"/>
        </w:rPr>
      </w:pPr>
    </w:p>
    <w:p>
      <w:pPr>
        <w:spacing w:line="440" w:lineRule="exact"/>
        <w:ind w:firstLine="480" w:firstLineChars="200"/>
        <w:rPr>
          <w:rFonts w:hint="eastAsia" w:ascii="宋体" w:hAnsi="宋体"/>
          <w:bCs/>
          <w:sz w:val="24"/>
        </w:rPr>
      </w:pPr>
    </w:p>
    <w:bookmarkEnd w:id="13"/>
    <w:bookmarkEnd w:id="14"/>
    <w:p>
      <w:pPr>
        <w:pStyle w:val="4"/>
        <w:numPr>
          <w:ilvl w:val="0"/>
          <w:numId w:val="0"/>
        </w:numPr>
        <w:spacing w:before="0" w:after="0" w:line="440" w:lineRule="exact"/>
        <w:jc w:val="center"/>
        <w:rPr>
          <w:rFonts w:hint="eastAsia" w:ascii="宋体" w:hAnsi="宋体"/>
          <w:sz w:val="28"/>
          <w:szCs w:val="28"/>
        </w:rPr>
      </w:pPr>
      <w:bookmarkStart w:id="15" w:name="_Toc113758794"/>
      <w:bookmarkStart w:id="16" w:name="_Toc14526"/>
      <w:r>
        <w:rPr>
          <w:rFonts w:hint="eastAsia" w:ascii="宋体" w:hAnsi="宋体"/>
          <w:sz w:val="28"/>
          <w:szCs w:val="28"/>
        </w:rPr>
        <w:t>五、合同主要条款及合同签订方式</w:t>
      </w:r>
      <w:bookmarkEnd w:id="15"/>
      <w:bookmarkEnd w:id="16"/>
    </w:p>
    <w:p>
      <w:pPr>
        <w:pStyle w:val="8"/>
        <w:spacing w:line="440" w:lineRule="exact"/>
        <w:ind w:left="5250"/>
        <w:rPr>
          <w:rFonts w:hint="eastAsia" w:ascii="宋体" w:hAnsi="宋体"/>
        </w:rPr>
      </w:pPr>
    </w:p>
    <w:p>
      <w:pPr>
        <w:spacing w:line="440" w:lineRule="exact"/>
        <w:ind w:firstLine="482" w:firstLineChars="200"/>
        <w:rPr>
          <w:rFonts w:hint="eastAsia" w:ascii="宋体" w:hAnsi="宋体"/>
          <w:b/>
          <w:bCs/>
          <w:sz w:val="24"/>
        </w:rPr>
      </w:pPr>
      <w:r>
        <w:rPr>
          <w:rFonts w:hint="eastAsia" w:ascii="宋体" w:hAnsi="宋体"/>
          <w:b/>
          <w:sz w:val="24"/>
        </w:rPr>
        <w:t>5.1签订合同：</w:t>
      </w:r>
    </w:p>
    <w:p>
      <w:pPr>
        <w:spacing w:line="420" w:lineRule="exact"/>
        <w:ind w:firstLine="480" w:firstLineChars="200"/>
        <w:rPr>
          <w:rFonts w:hint="eastAsia" w:ascii="宋体" w:hAnsi="宋体"/>
          <w:sz w:val="24"/>
        </w:rPr>
      </w:pPr>
      <w:r>
        <w:rPr>
          <w:rFonts w:hint="eastAsia" w:ascii="宋体" w:hAnsi="宋体"/>
          <w:sz w:val="24"/>
        </w:rPr>
        <w:t>中标单位以中标公示为依据领取《中标通知书》，并按《中标通知书》规定的时间、地点与招标人签订合同。</w:t>
      </w:r>
    </w:p>
    <w:p>
      <w:pPr>
        <w:spacing w:line="440" w:lineRule="exact"/>
        <w:ind w:firstLine="482" w:firstLineChars="200"/>
        <w:rPr>
          <w:rFonts w:hint="eastAsia" w:ascii="宋体" w:hAnsi="宋体"/>
          <w:b/>
          <w:sz w:val="24"/>
        </w:rPr>
      </w:pPr>
      <w:r>
        <w:rPr>
          <w:rFonts w:hint="eastAsia" w:ascii="宋体" w:hAnsi="宋体"/>
          <w:b/>
          <w:sz w:val="24"/>
        </w:rPr>
        <w:t>5.2合同组成：</w:t>
      </w:r>
    </w:p>
    <w:p>
      <w:pPr>
        <w:spacing w:line="440" w:lineRule="exact"/>
        <w:ind w:firstLine="480" w:firstLineChars="200"/>
        <w:rPr>
          <w:rFonts w:hint="eastAsia" w:ascii="宋体" w:hAnsi="宋体"/>
          <w:sz w:val="24"/>
        </w:rPr>
      </w:pPr>
      <w:r>
        <w:rPr>
          <w:rFonts w:hint="eastAsia" w:ascii="宋体" w:hAnsi="宋体"/>
          <w:sz w:val="24"/>
        </w:rPr>
        <w:t>5.2.1本项目的合同文件包括下列附件：招标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440" w:lineRule="exact"/>
        <w:ind w:firstLine="482" w:firstLineChars="200"/>
        <w:rPr>
          <w:rFonts w:hint="eastAsia" w:ascii="宋体" w:hAnsi="宋体"/>
          <w:b/>
          <w:sz w:val="24"/>
        </w:rPr>
      </w:pPr>
      <w:r>
        <w:rPr>
          <w:rFonts w:hint="eastAsia" w:ascii="宋体" w:hAnsi="宋体"/>
          <w:b/>
          <w:sz w:val="24"/>
        </w:rPr>
        <w:t>5.3 合同主要条款</w:t>
      </w:r>
    </w:p>
    <w:p>
      <w:pPr>
        <w:spacing w:line="440" w:lineRule="exact"/>
        <w:ind w:firstLine="482" w:firstLineChars="200"/>
        <w:rPr>
          <w:rFonts w:hint="eastAsia" w:ascii="宋体" w:hAnsi="宋体"/>
          <w:sz w:val="24"/>
        </w:rPr>
      </w:pPr>
      <w:r>
        <w:rPr>
          <w:rFonts w:hint="eastAsia" w:ascii="宋体" w:hAnsi="宋体"/>
          <w:b/>
          <w:bCs/>
          <w:sz w:val="24"/>
        </w:rPr>
        <w:t>5.3.1 承包范围：</w:t>
      </w:r>
      <w:r>
        <w:rPr>
          <w:rFonts w:hint="eastAsia" w:ascii="宋体" w:hAnsi="宋体"/>
          <w:bCs/>
          <w:sz w:val="24"/>
          <w:u w:val="single"/>
        </w:rPr>
        <w:t>按招标文件内容。</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5.3.</w:t>
      </w:r>
      <w:r>
        <w:rPr>
          <w:rFonts w:hint="eastAsia" w:ascii="宋体" w:hAnsi="宋体"/>
          <w:b/>
          <w:bCs/>
          <w:sz w:val="24"/>
          <w:lang w:val="en-US" w:eastAsia="zh-CN"/>
        </w:rPr>
        <w:t>2</w:t>
      </w:r>
      <w:r>
        <w:rPr>
          <w:rFonts w:hint="eastAsia" w:ascii="宋体" w:hAnsi="宋体"/>
          <w:b/>
          <w:bCs/>
          <w:sz w:val="24"/>
        </w:rPr>
        <w:t xml:space="preserve"> 技术要求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5.3.</w:t>
      </w:r>
      <w:r>
        <w:rPr>
          <w:rFonts w:hint="eastAsia" w:ascii="宋体" w:hAnsi="宋体"/>
          <w:sz w:val="24"/>
          <w:u w:val="single"/>
          <w:lang w:val="en-US" w:eastAsia="zh-CN"/>
        </w:rPr>
        <w:t>2</w:t>
      </w:r>
      <w:r>
        <w:rPr>
          <w:rFonts w:hint="eastAsia" w:ascii="宋体" w:hAnsi="宋体"/>
          <w:sz w:val="24"/>
          <w:u w:val="single"/>
        </w:rPr>
        <w:t>.1 所有投标的服务必须满足相应标准或使用要求。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5.3.</w:t>
      </w:r>
      <w:r>
        <w:rPr>
          <w:rFonts w:hint="eastAsia" w:ascii="宋体" w:hAnsi="宋体"/>
          <w:sz w:val="24"/>
          <w:u w:val="single"/>
          <w:lang w:val="en-US" w:eastAsia="zh-CN"/>
        </w:rPr>
        <w:t>2</w:t>
      </w:r>
      <w:r>
        <w:rPr>
          <w:rFonts w:hint="eastAsia" w:ascii="宋体" w:hAnsi="宋体"/>
          <w:sz w:val="24"/>
          <w:u w:val="single"/>
        </w:rPr>
        <w:t>.2本项目应遵照国家有关规范、标准执行。</w:t>
      </w:r>
    </w:p>
    <w:p>
      <w:pPr>
        <w:autoSpaceDE w:val="0"/>
        <w:autoSpaceDN w:val="0"/>
        <w:adjustRightInd w:val="0"/>
        <w:spacing w:line="440" w:lineRule="exact"/>
        <w:ind w:firstLine="482" w:firstLineChars="200"/>
        <w:rPr>
          <w:rFonts w:hint="eastAsia" w:ascii="宋体" w:hAnsi="宋体"/>
          <w:b/>
          <w:bCs/>
          <w:sz w:val="24"/>
        </w:rPr>
      </w:pPr>
      <w:r>
        <w:rPr>
          <w:rFonts w:hint="eastAsia" w:ascii="宋体" w:hAnsi="宋体"/>
          <w:b/>
          <w:bCs/>
          <w:sz w:val="24"/>
        </w:rPr>
        <w:t>5.3.</w:t>
      </w:r>
      <w:r>
        <w:rPr>
          <w:rFonts w:hint="eastAsia" w:ascii="宋体" w:hAnsi="宋体"/>
          <w:b/>
          <w:bCs/>
          <w:sz w:val="24"/>
          <w:lang w:val="en-US" w:eastAsia="zh-CN"/>
        </w:rPr>
        <w:t>3</w:t>
      </w:r>
      <w:r>
        <w:rPr>
          <w:rFonts w:hint="eastAsia" w:ascii="宋体" w:hAnsi="宋体"/>
          <w:b/>
          <w:bCs/>
          <w:sz w:val="24"/>
        </w:rPr>
        <w:t xml:space="preserve"> 质量要求</w:t>
      </w:r>
    </w:p>
    <w:p>
      <w:pPr>
        <w:autoSpaceDE w:val="0"/>
        <w:autoSpaceDN w:val="0"/>
        <w:adjustRightInd w:val="0"/>
        <w:spacing w:line="440" w:lineRule="exact"/>
        <w:ind w:firstLine="480" w:firstLineChars="200"/>
        <w:rPr>
          <w:rFonts w:hint="eastAsia" w:ascii="宋体" w:hAnsi="宋体"/>
          <w:sz w:val="24"/>
          <w:u w:val="single"/>
        </w:rPr>
      </w:pPr>
      <w:r>
        <w:rPr>
          <w:rFonts w:hint="eastAsia" w:ascii="宋体" w:hAnsi="宋体"/>
          <w:sz w:val="24"/>
          <w:u w:val="single"/>
        </w:rPr>
        <w:t xml:space="preserve">必须符合本标文所有条款要求。 </w:t>
      </w:r>
    </w:p>
    <w:p>
      <w:pPr>
        <w:autoSpaceDE w:val="0"/>
        <w:autoSpaceDN w:val="0"/>
        <w:adjustRightInd w:val="0"/>
        <w:spacing w:line="440" w:lineRule="exact"/>
        <w:ind w:firstLine="482" w:firstLineChars="200"/>
        <w:rPr>
          <w:rFonts w:hint="eastAsia" w:ascii="宋体" w:hAnsi="宋体"/>
          <w:b/>
          <w:bCs/>
          <w:sz w:val="24"/>
          <w:highlight w:val="none"/>
        </w:rPr>
      </w:pPr>
      <w:r>
        <w:rPr>
          <w:rFonts w:hint="eastAsia" w:ascii="宋体" w:hAnsi="宋体"/>
          <w:b/>
          <w:bCs/>
          <w:sz w:val="24"/>
          <w:highlight w:val="none"/>
        </w:rPr>
        <w:t>5.3.</w:t>
      </w:r>
      <w:r>
        <w:rPr>
          <w:rFonts w:hint="eastAsia" w:ascii="宋体" w:hAnsi="宋体"/>
          <w:b/>
          <w:bCs/>
          <w:sz w:val="24"/>
          <w:highlight w:val="none"/>
          <w:lang w:val="en-US" w:eastAsia="zh-CN"/>
        </w:rPr>
        <w:t>4</w:t>
      </w:r>
      <w:r>
        <w:rPr>
          <w:rFonts w:hint="eastAsia" w:ascii="宋体" w:hAnsi="宋体"/>
          <w:b/>
          <w:bCs/>
          <w:sz w:val="24"/>
          <w:highlight w:val="none"/>
        </w:rPr>
        <w:t>付款方式</w:t>
      </w:r>
    </w:p>
    <w:p>
      <w:pPr>
        <w:spacing w:line="480" w:lineRule="auto"/>
        <w:ind w:firstLine="480" w:firstLineChars="200"/>
        <w:rPr>
          <w:rFonts w:hint="default" w:hAnsi="宋体" w:eastAsiaTheme="minorEastAsia"/>
          <w:sz w:val="24"/>
          <w:highlight w:val="yellow"/>
          <w:u w:val="single"/>
          <w:lang w:val="en-US" w:eastAsia="zh-CN"/>
        </w:rPr>
      </w:pPr>
      <w:r>
        <w:rPr>
          <w:rFonts w:hint="eastAsia" w:hAnsi="宋体"/>
          <w:b w:val="0"/>
          <w:bCs w:val="0"/>
          <w:sz w:val="24"/>
          <w:highlight w:val="none"/>
          <w:u w:val="single"/>
          <w:lang w:val="en-US" w:eastAsia="zh-CN"/>
        </w:rPr>
        <w:t>合同签订后30天内支付18000元，</w:t>
      </w:r>
      <w:r>
        <w:rPr>
          <w:rFonts w:hint="eastAsia" w:ascii="宋体" w:hAnsi="宋体"/>
          <w:sz w:val="24"/>
        </w:rPr>
        <w:t>在工程保证期结束或最后一笔保险理赔工作完成后（按最晚完成的时间计）30日内付清尾款。</w:t>
      </w:r>
    </w:p>
    <w:p>
      <w:pPr>
        <w:autoSpaceDE w:val="0"/>
        <w:autoSpaceDN w:val="0"/>
        <w:adjustRightInd w:val="0"/>
        <w:spacing w:line="440" w:lineRule="exact"/>
        <w:ind w:firstLine="482"/>
        <w:rPr>
          <w:rFonts w:ascii="宋体" w:hAnsi="宋体" w:cs="宋体"/>
          <w:b/>
          <w:bCs/>
          <w:sz w:val="24"/>
          <w:lang w:val="zh-CN"/>
        </w:rPr>
      </w:pPr>
      <w:r>
        <w:rPr>
          <w:rFonts w:hint="eastAsia" w:ascii="宋体" w:hAnsi="宋体" w:cs="宋体"/>
          <w:b/>
          <w:bCs/>
          <w:sz w:val="24"/>
        </w:rPr>
        <w:t>5</w:t>
      </w:r>
      <w:r>
        <w:rPr>
          <w:rFonts w:ascii="宋体" w:hAnsi="宋体" w:cs="宋体"/>
          <w:b/>
          <w:bCs/>
          <w:sz w:val="24"/>
          <w:lang w:val="zh-CN"/>
        </w:rPr>
        <w:t>.3.</w:t>
      </w:r>
      <w:r>
        <w:rPr>
          <w:rFonts w:hint="eastAsia" w:ascii="宋体" w:hAnsi="宋体" w:cs="宋体"/>
          <w:b/>
          <w:bCs/>
          <w:sz w:val="24"/>
          <w:lang w:val="en-US" w:eastAsia="zh-CN"/>
        </w:rPr>
        <w:t>5</w:t>
      </w:r>
      <w:r>
        <w:rPr>
          <w:rFonts w:hint="eastAsia" w:ascii="宋体" w:hAnsi="宋体" w:cs="宋体"/>
          <w:b/>
          <w:bCs/>
          <w:sz w:val="24"/>
          <w:lang w:val="zh-CN"/>
        </w:rPr>
        <w:t>争议解决</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rPr>
        <w:t>5</w:t>
      </w:r>
      <w:r>
        <w:rPr>
          <w:rFonts w:ascii="宋体" w:hAnsi="宋体" w:cs="宋体"/>
          <w:sz w:val="24"/>
          <w:lang w:val="zh-CN"/>
        </w:rPr>
        <w:t>.3.</w:t>
      </w:r>
      <w:r>
        <w:rPr>
          <w:rFonts w:hint="eastAsia" w:ascii="宋体" w:hAnsi="宋体" w:cs="宋体"/>
          <w:sz w:val="24"/>
          <w:lang w:val="en-US" w:eastAsia="zh-CN"/>
        </w:rPr>
        <w:t>5</w:t>
      </w:r>
      <w:r>
        <w:rPr>
          <w:rFonts w:ascii="宋体" w:hAnsi="宋体" w:cs="宋体"/>
          <w:sz w:val="24"/>
          <w:lang w:val="zh-CN"/>
        </w:rPr>
        <w:t>.1</w:t>
      </w:r>
      <w:r>
        <w:rPr>
          <w:rFonts w:hint="eastAsia" w:ascii="宋体" w:hAnsi="宋体" w:cs="宋体"/>
          <w:sz w:val="24"/>
          <w:lang w:val="zh-CN"/>
        </w:rPr>
        <w:t>因执行本合同所发生的，或与本合同有关的一切争议，招标人与中标投标人双方应通过友好协商解决。</w:t>
      </w:r>
    </w:p>
    <w:p>
      <w:pPr>
        <w:autoSpaceDE w:val="0"/>
        <w:autoSpaceDN w:val="0"/>
        <w:adjustRightInd w:val="0"/>
        <w:spacing w:line="440" w:lineRule="exact"/>
        <w:ind w:firstLine="480"/>
        <w:rPr>
          <w:rFonts w:ascii="宋体" w:hAnsi="宋体" w:cs="宋体"/>
          <w:sz w:val="24"/>
          <w:lang w:val="zh-CN"/>
        </w:rPr>
      </w:pPr>
      <w:r>
        <w:rPr>
          <w:rFonts w:hint="eastAsia" w:ascii="宋体" w:hAnsi="宋体" w:cs="宋体"/>
          <w:sz w:val="24"/>
        </w:rPr>
        <w:t>5</w:t>
      </w:r>
      <w:r>
        <w:rPr>
          <w:rFonts w:ascii="宋体" w:hAnsi="宋体" w:cs="宋体"/>
          <w:sz w:val="24"/>
          <w:lang w:val="zh-CN"/>
        </w:rPr>
        <w:t>.3.</w:t>
      </w:r>
      <w:r>
        <w:rPr>
          <w:rFonts w:hint="eastAsia" w:ascii="宋体" w:hAnsi="宋体" w:cs="宋体"/>
          <w:sz w:val="24"/>
          <w:lang w:val="en-US" w:eastAsia="zh-CN"/>
        </w:rPr>
        <w:t>5</w:t>
      </w:r>
      <w:r>
        <w:rPr>
          <w:rFonts w:ascii="宋体" w:hAnsi="宋体" w:cs="宋体"/>
          <w:sz w:val="24"/>
          <w:lang w:val="zh-CN"/>
        </w:rPr>
        <w:t>.2</w:t>
      </w:r>
      <w:r>
        <w:rPr>
          <w:rFonts w:hint="eastAsia" w:ascii="宋体" w:hAnsi="宋体" w:cs="宋体"/>
          <w:sz w:val="24"/>
          <w:lang w:val="zh-CN"/>
        </w:rPr>
        <w:t>如经协商仍不能解决争议时，可要求有关主管部门调解。如其中一方不愿调解或调解不成，可按下一种方式解决争议。</w:t>
      </w:r>
    </w:p>
    <w:p>
      <w:pPr>
        <w:autoSpaceDE w:val="0"/>
        <w:autoSpaceDN w:val="0"/>
        <w:adjustRightInd w:val="0"/>
        <w:spacing w:line="440" w:lineRule="exact"/>
        <w:ind w:firstLine="480"/>
        <w:rPr>
          <w:rFonts w:hint="eastAsia" w:ascii="宋体" w:hAnsi="宋体" w:cs="宋体"/>
          <w:sz w:val="24"/>
          <w:lang w:val="zh-CN"/>
        </w:rPr>
      </w:pPr>
      <w:r>
        <w:rPr>
          <w:rFonts w:hint="eastAsia" w:ascii="宋体" w:hAnsi="宋体" w:cs="宋体"/>
          <w:sz w:val="24"/>
        </w:rPr>
        <w:t>5</w:t>
      </w:r>
      <w:r>
        <w:rPr>
          <w:rFonts w:ascii="宋体" w:hAnsi="宋体" w:cs="宋体"/>
          <w:sz w:val="24"/>
          <w:lang w:val="zh-CN"/>
        </w:rPr>
        <w:t>.3.</w:t>
      </w:r>
      <w:r>
        <w:rPr>
          <w:rFonts w:hint="eastAsia" w:ascii="宋体" w:hAnsi="宋体" w:cs="宋体"/>
          <w:sz w:val="24"/>
          <w:lang w:val="en-US" w:eastAsia="zh-CN"/>
        </w:rPr>
        <w:t>5</w:t>
      </w:r>
      <w:r>
        <w:rPr>
          <w:rFonts w:ascii="宋体" w:hAnsi="宋体" w:cs="宋体"/>
          <w:sz w:val="24"/>
          <w:lang w:val="zh-CN"/>
        </w:rPr>
        <w:t>.2.1</w:t>
      </w:r>
      <w:r>
        <w:rPr>
          <w:rFonts w:hint="eastAsia" w:ascii="宋体" w:hAnsi="宋体" w:cs="宋体"/>
          <w:sz w:val="24"/>
          <w:lang w:val="zh-CN"/>
        </w:rPr>
        <w:t>向有管辖权的人民法院起诉。</w:t>
      </w:r>
    </w:p>
    <w:p>
      <w:pPr>
        <w:autoSpaceDE w:val="0"/>
        <w:autoSpaceDN w:val="0"/>
        <w:adjustRightInd w:val="0"/>
        <w:spacing w:line="440" w:lineRule="exact"/>
        <w:ind w:firstLine="48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.3.</w:t>
      </w:r>
      <w:r>
        <w:rPr>
          <w:rFonts w:hint="eastAsia" w:ascii="宋体" w:hAnsi="宋体" w:cs="宋体"/>
          <w:sz w:val="24"/>
          <w:lang w:val="en-US" w:eastAsia="zh-CN"/>
        </w:rPr>
        <w:t>5</w:t>
      </w:r>
      <w:r>
        <w:rPr>
          <w:rFonts w:hint="eastAsia" w:ascii="宋体" w:hAnsi="宋体" w:cs="宋体"/>
          <w:sz w:val="24"/>
          <w:lang w:val="zh-CN"/>
        </w:rPr>
        <w:t>.3 争议解决过程中，双方应保证项目建设的正常进行。</w:t>
      </w:r>
    </w:p>
    <w:p>
      <w:pPr>
        <w:spacing w:line="440" w:lineRule="exact"/>
        <w:ind w:firstLine="482" w:firstLineChars="200"/>
        <w:rPr>
          <w:rFonts w:hint="eastAsia" w:ascii="宋体" w:hAnsi="宋体"/>
          <w:b/>
          <w:sz w:val="24"/>
        </w:rPr>
      </w:pPr>
      <w:r>
        <w:rPr>
          <w:rFonts w:hint="eastAsia" w:ascii="宋体" w:hAnsi="宋体"/>
          <w:b/>
          <w:sz w:val="24"/>
        </w:rPr>
        <w:t>5.4其他要求：</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中标投标人必须按规定程序和有关要求进行实施，服务过程中的各种意外，其责任由中标投标人承担，招标人不承担任何责任。</w:t>
      </w:r>
    </w:p>
    <w:p>
      <w:pPr>
        <w:spacing w:line="440" w:lineRule="exact"/>
        <w:ind w:firstLine="482" w:firstLineChars="200"/>
        <w:jc w:val="left"/>
        <w:rPr>
          <w:rFonts w:hint="eastAsia" w:ascii="宋体" w:hAnsi="宋体"/>
          <w:b/>
          <w:sz w:val="24"/>
        </w:rPr>
      </w:pPr>
      <w:r>
        <w:rPr>
          <w:rFonts w:hint="eastAsia" w:ascii="宋体" w:hAnsi="宋体"/>
          <w:b/>
          <w:sz w:val="24"/>
        </w:rPr>
        <w:t>5.5结算原则</w:t>
      </w:r>
    </w:p>
    <w:p>
      <w:pPr>
        <w:spacing w:line="440" w:lineRule="exact"/>
        <w:ind w:firstLine="480" w:firstLineChars="200"/>
        <w:jc w:val="left"/>
        <w:rPr>
          <w:rFonts w:hint="eastAsia" w:ascii="宋体" w:hAnsi="宋体"/>
          <w:sz w:val="24"/>
        </w:rPr>
      </w:pPr>
      <w:r>
        <w:rPr>
          <w:rFonts w:hint="eastAsia" w:ascii="宋体" w:hAnsi="宋体"/>
          <w:sz w:val="24"/>
        </w:rPr>
        <w:t>5.5.1招标文件、招标答疑会纪要、中标投标人的中标报价等作为结算依据；中标总价一次性包干</w:t>
      </w:r>
      <w:r>
        <w:rPr>
          <w:rFonts w:hint="eastAsia" w:ascii="宋体" w:hAnsi="宋体"/>
          <w:sz w:val="24"/>
          <w:lang w:eastAsia="zh-CN"/>
        </w:rPr>
        <w:t>。</w:t>
      </w:r>
    </w:p>
    <w:p>
      <w:pPr>
        <w:spacing w:line="440" w:lineRule="exact"/>
        <w:ind w:firstLine="482" w:firstLineChars="200"/>
        <w:jc w:val="left"/>
        <w:rPr>
          <w:rFonts w:hint="eastAsia" w:ascii="宋体" w:hAnsi="宋体"/>
          <w:sz w:val="24"/>
          <w:u w:val="single"/>
        </w:rPr>
      </w:pPr>
      <w:r>
        <w:rPr>
          <w:rFonts w:hint="eastAsia" w:ascii="宋体" w:hAnsi="宋体"/>
          <w:b/>
          <w:sz w:val="24"/>
        </w:rPr>
        <w:t>5.6签订合同时间：</w:t>
      </w:r>
      <w:r>
        <w:rPr>
          <w:rFonts w:hint="eastAsia" w:ascii="宋体" w:hAnsi="宋体"/>
          <w:sz w:val="24"/>
          <w:highlight w:val="none"/>
          <w:u w:val="single"/>
        </w:rPr>
        <w:t xml:space="preserve"> 中标通知书签订后30天内   </w:t>
      </w:r>
    </w:p>
    <w:p>
      <w:pPr>
        <w:spacing w:line="440" w:lineRule="exact"/>
        <w:ind w:firstLine="480" w:firstLineChars="200"/>
        <w:rPr>
          <w:rFonts w:hint="eastAsia" w:ascii="宋体" w:hAnsi="宋体"/>
          <w:sz w:val="24"/>
        </w:rPr>
      </w:pPr>
      <w:r>
        <w:rPr>
          <w:rFonts w:hint="eastAsia" w:ascii="宋体" w:hAnsi="宋体"/>
          <w:sz w:val="24"/>
        </w:rPr>
        <w:t>5.7招标人应当自采购合同签订之日起七个工作日内，按照有关规定将采购合同副本报上级部门备案。</w:t>
      </w:r>
    </w:p>
    <w:p>
      <w:pPr>
        <w:spacing w:line="440" w:lineRule="exact"/>
        <w:ind w:firstLine="482" w:firstLineChars="200"/>
        <w:rPr>
          <w:rFonts w:hint="eastAsia" w:ascii="宋体" w:hAnsi="宋体"/>
          <w:b/>
          <w:sz w:val="24"/>
        </w:rPr>
      </w:pPr>
      <w:r>
        <w:rPr>
          <w:rFonts w:hint="eastAsia" w:ascii="宋体" w:hAnsi="宋体"/>
          <w:b/>
          <w:sz w:val="24"/>
        </w:rPr>
        <w:t>5.8其他</w:t>
      </w:r>
    </w:p>
    <w:p>
      <w:pPr>
        <w:spacing w:line="440" w:lineRule="exact"/>
        <w:ind w:firstLine="480" w:firstLineChars="200"/>
        <w:rPr>
          <w:rFonts w:hint="eastAsia"/>
        </w:rPr>
      </w:pPr>
      <w:bookmarkStart w:id="17" w:name="_Toc264116917"/>
      <w:r>
        <w:rPr>
          <w:rFonts w:hint="eastAsia" w:ascii="宋体" w:hAnsi="宋体"/>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440" w:lineRule="exact"/>
        <w:ind w:firstLine="560" w:firstLineChars="200"/>
        <w:rPr>
          <w:rFonts w:hint="eastAsia" w:ascii="宋体" w:hAnsi="宋体"/>
          <w:sz w:val="28"/>
          <w:szCs w:val="28"/>
        </w:rPr>
      </w:pPr>
    </w:p>
    <w:p>
      <w:pPr>
        <w:pStyle w:val="4"/>
        <w:numPr>
          <w:ilvl w:val="0"/>
          <w:numId w:val="0"/>
        </w:numPr>
        <w:spacing w:before="0" w:after="0" w:line="440" w:lineRule="exact"/>
        <w:jc w:val="center"/>
        <w:rPr>
          <w:rFonts w:hint="eastAsia" w:ascii="宋体" w:hAnsi="宋体"/>
          <w:sz w:val="28"/>
          <w:szCs w:val="28"/>
        </w:rPr>
      </w:pPr>
      <w:bookmarkStart w:id="18" w:name="_Toc8223"/>
      <w:r>
        <w:rPr>
          <w:rFonts w:hint="eastAsia" w:ascii="宋体" w:hAnsi="宋体"/>
          <w:sz w:val="28"/>
          <w:szCs w:val="28"/>
        </w:rPr>
        <w:t>六、交货和提供服务的时间</w:t>
      </w:r>
      <w:bookmarkEnd w:id="17"/>
      <w:bookmarkEnd w:id="18"/>
    </w:p>
    <w:p>
      <w:pPr>
        <w:spacing w:line="440" w:lineRule="exact"/>
        <w:ind w:firstLine="480" w:firstLineChars="200"/>
        <w:jc w:val="left"/>
        <w:rPr>
          <w:rFonts w:hint="eastAsia" w:ascii="宋体" w:hAnsi="宋体"/>
          <w:sz w:val="24"/>
        </w:rPr>
      </w:pPr>
    </w:p>
    <w:p>
      <w:pPr>
        <w:autoSpaceDE w:val="0"/>
        <w:autoSpaceDN w:val="0"/>
        <w:adjustRightInd w:val="0"/>
        <w:spacing w:line="440" w:lineRule="exact"/>
        <w:ind w:firstLine="480" w:firstLineChars="200"/>
        <w:rPr>
          <w:rFonts w:hint="eastAsia" w:ascii="宋体" w:hAnsi="宋体" w:eastAsia="宋体" w:cs="Times New Roman"/>
          <w:sz w:val="24"/>
          <w:highlight w:val="yellow"/>
          <w:u w:val="single"/>
        </w:rPr>
      </w:pPr>
      <w:r>
        <w:rPr>
          <w:rFonts w:hint="eastAsia" w:ascii="宋体" w:hAnsi="宋体"/>
          <w:sz w:val="24"/>
          <w:highlight w:val="none"/>
          <w:u w:val="single"/>
        </w:rPr>
        <w:t>6.1服务期限：</w:t>
      </w:r>
      <w:bookmarkStart w:id="19" w:name="_Toc264116918"/>
      <w:bookmarkStart w:id="20" w:name="_Toc18893"/>
      <w:r>
        <w:rPr>
          <w:rFonts w:hint="eastAsia" w:hAnsi="宋体"/>
          <w:b/>
          <w:bCs/>
          <w:sz w:val="21"/>
          <w:szCs w:val="21"/>
          <w:u w:val="single"/>
        </w:rPr>
        <w:t>从保险合同签订之日起至建设单位对各标段全部工程签发验收证书或验收合格交付使用后到保证期结束或保险索赔结束时止。</w:t>
      </w:r>
    </w:p>
    <w:p>
      <w:pPr>
        <w:pStyle w:val="4"/>
        <w:numPr>
          <w:ilvl w:val="0"/>
          <w:numId w:val="0"/>
        </w:numPr>
        <w:spacing w:before="0" w:after="0" w:line="440" w:lineRule="exact"/>
        <w:jc w:val="center"/>
        <w:rPr>
          <w:rFonts w:hint="eastAsia" w:ascii="宋体" w:hAnsi="宋体"/>
          <w:sz w:val="28"/>
          <w:szCs w:val="28"/>
        </w:rPr>
      </w:pPr>
    </w:p>
    <w:p>
      <w:pPr>
        <w:pStyle w:val="4"/>
        <w:numPr>
          <w:ilvl w:val="0"/>
          <w:numId w:val="0"/>
        </w:numPr>
        <w:spacing w:before="0" w:after="0" w:line="440" w:lineRule="exact"/>
        <w:jc w:val="center"/>
        <w:rPr>
          <w:rFonts w:hint="eastAsia" w:ascii="宋体" w:hAnsi="宋体"/>
          <w:sz w:val="28"/>
          <w:szCs w:val="28"/>
        </w:rPr>
      </w:pPr>
      <w:r>
        <w:rPr>
          <w:rFonts w:hint="eastAsia" w:ascii="宋体" w:hAnsi="宋体"/>
          <w:sz w:val="28"/>
          <w:szCs w:val="28"/>
        </w:rPr>
        <w:t>七、评标方法、评标标准和废标条款</w:t>
      </w:r>
      <w:bookmarkEnd w:id="19"/>
      <w:bookmarkEnd w:id="20"/>
    </w:p>
    <w:p>
      <w:pPr>
        <w:autoSpaceDE w:val="0"/>
        <w:autoSpaceDN w:val="0"/>
        <w:adjustRightInd w:val="0"/>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7.1开标：</w:t>
      </w:r>
    </w:p>
    <w:p>
      <w:pPr>
        <w:spacing w:line="440" w:lineRule="exact"/>
        <w:ind w:firstLine="480" w:firstLineChars="200"/>
        <w:rPr>
          <w:rFonts w:hint="eastAsia" w:ascii="宋体" w:hAnsi="宋体"/>
          <w:sz w:val="24"/>
        </w:rPr>
      </w:pPr>
      <w:r>
        <w:rPr>
          <w:rFonts w:hint="eastAsia" w:ascii="宋体" w:hAnsi="宋体"/>
          <w:sz w:val="24"/>
        </w:rPr>
        <w:t>7.1.1</w:t>
      </w:r>
      <w:r>
        <w:rPr>
          <w:rFonts w:hint="eastAsia" w:ascii="宋体" w:hAnsi="宋体"/>
          <w:b/>
          <w:sz w:val="24"/>
        </w:rPr>
        <w:t>在投标截止时间前按规定提交投标文件的投标人在</w:t>
      </w:r>
      <w:r>
        <w:rPr>
          <w:rFonts w:hint="eastAsia" w:ascii="宋体" w:hAnsi="宋体"/>
          <w:b/>
          <w:sz w:val="24"/>
          <w:u w:val="single"/>
        </w:rPr>
        <w:t>三</w:t>
      </w:r>
      <w:r>
        <w:rPr>
          <w:rFonts w:hint="eastAsia" w:ascii="宋体" w:hAnsi="宋体"/>
          <w:b/>
          <w:sz w:val="24"/>
        </w:rPr>
        <w:t>家及以上的</w:t>
      </w:r>
      <w:r>
        <w:rPr>
          <w:rFonts w:hint="eastAsia" w:ascii="宋体" w:hAnsi="宋体"/>
          <w:sz w:val="24"/>
        </w:rPr>
        <w:t>，由招标人组织进行开标。</w:t>
      </w:r>
    </w:p>
    <w:p>
      <w:pPr>
        <w:spacing w:line="440" w:lineRule="exact"/>
        <w:ind w:firstLine="472" w:firstLineChars="197"/>
        <w:rPr>
          <w:rFonts w:hint="eastAsia" w:ascii="宋体" w:hAnsi="宋体"/>
          <w:sz w:val="24"/>
        </w:rPr>
      </w:pPr>
      <w:r>
        <w:rPr>
          <w:rFonts w:hint="eastAsia" w:ascii="宋体" w:hAnsi="宋体"/>
          <w:sz w:val="24"/>
        </w:rPr>
        <w:t>7.1.2 招标人按招标文件规定的时间和地点公开开标。开标会由招标人主持，招标人代表、评委、委托方代表及有关工作人员参加。</w:t>
      </w:r>
    </w:p>
    <w:p>
      <w:pPr>
        <w:spacing w:line="440" w:lineRule="exact"/>
        <w:ind w:firstLine="472" w:firstLineChars="197"/>
        <w:rPr>
          <w:rFonts w:hint="eastAsia" w:ascii="宋体" w:hAnsi="宋体"/>
          <w:sz w:val="24"/>
        </w:rPr>
      </w:pPr>
      <w:r>
        <w:rPr>
          <w:rFonts w:hint="eastAsia" w:ascii="宋体" w:hAnsi="宋体"/>
          <w:sz w:val="24"/>
        </w:rPr>
        <w:t>7.1.3 本项目采用不见面开标，投标文件可采取以下方式递交：允许投标人将投标文件以快递形式寄送到招标人指定地址，并做好招标文件的密封工作。以快递形式（建议采用EMS或顺丰，包裹外包装上请注明联系人、联系电话等信息，以便招标人作接收登记工作）寄送投标文件的投标人必须在规定的投标文件递交截止时间前确认寄送到位，由招标人专人签收确认，否则不予接收。投标人在投标文件寄出前及寄出后均须和招标人拍照做好投标文件的密封核对工作，并将相关资料留存。</w:t>
      </w:r>
    </w:p>
    <w:p>
      <w:pPr>
        <w:spacing w:line="440" w:lineRule="exact"/>
        <w:ind w:firstLine="472" w:firstLineChars="197"/>
        <w:rPr>
          <w:rFonts w:hint="eastAsia" w:ascii="宋体" w:hAnsi="宋体"/>
          <w:sz w:val="24"/>
        </w:rPr>
      </w:pPr>
      <w:r>
        <w:rPr>
          <w:rFonts w:hint="eastAsia" w:ascii="宋体" w:hAnsi="宋体"/>
          <w:sz w:val="24"/>
        </w:rPr>
        <w:t>7.1.4 开标时，由招标人检查投标文件的密封情况及对投标人资格进行审查。</w:t>
      </w:r>
    </w:p>
    <w:p>
      <w:pPr>
        <w:autoSpaceDE w:val="0"/>
        <w:autoSpaceDN w:val="0"/>
        <w:spacing w:line="440" w:lineRule="exact"/>
        <w:ind w:firstLine="480" w:firstLineChars="200"/>
        <w:rPr>
          <w:rFonts w:hint="eastAsia" w:ascii="宋体" w:hAnsi="宋体"/>
          <w:sz w:val="24"/>
        </w:rPr>
      </w:pPr>
      <w:r>
        <w:rPr>
          <w:rFonts w:hint="eastAsia" w:ascii="宋体" w:hAnsi="宋体"/>
          <w:sz w:val="24"/>
        </w:rPr>
        <w:t xml:space="preserve">7.2评标： </w:t>
      </w:r>
    </w:p>
    <w:p>
      <w:pPr>
        <w:autoSpaceDE w:val="0"/>
        <w:autoSpaceDN w:val="0"/>
        <w:spacing w:line="440" w:lineRule="exact"/>
        <w:ind w:firstLine="480" w:firstLineChars="200"/>
        <w:rPr>
          <w:rFonts w:hint="eastAsia" w:ascii="宋体" w:hAnsi="宋体"/>
          <w:sz w:val="24"/>
        </w:rPr>
      </w:pPr>
      <w:r>
        <w:rPr>
          <w:rFonts w:hint="eastAsia" w:ascii="宋体" w:hAnsi="宋体"/>
          <w:sz w:val="24"/>
        </w:rPr>
        <w:t>对投标文件的进行符合性评审，与招标文件有重大偏离的投标文件将被拒绝。</w:t>
      </w:r>
    </w:p>
    <w:p>
      <w:pPr>
        <w:autoSpaceDE w:val="0"/>
        <w:autoSpaceDN w:val="0"/>
        <w:spacing w:line="440" w:lineRule="exact"/>
        <w:ind w:firstLine="480" w:firstLineChars="200"/>
        <w:rPr>
          <w:rFonts w:ascii="宋体" w:hAnsi="宋体"/>
          <w:sz w:val="24"/>
        </w:rPr>
      </w:pPr>
      <w:r>
        <w:rPr>
          <w:rFonts w:hint="eastAsia" w:ascii="宋体" w:hAnsi="宋体"/>
          <w:sz w:val="24"/>
        </w:rPr>
        <w:t>7.3定标方式：抽签定标法</w:t>
      </w:r>
    </w:p>
    <w:p>
      <w:pPr>
        <w:autoSpaceDE w:val="0"/>
        <w:autoSpaceDN w:val="0"/>
        <w:spacing w:line="440" w:lineRule="exact"/>
        <w:ind w:firstLine="480" w:firstLineChars="200"/>
        <w:rPr>
          <w:rFonts w:hint="eastAsia"/>
        </w:rPr>
      </w:pPr>
      <w:r>
        <w:rPr>
          <w:rFonts w:hint="eastAsia" w:ascii="宋体" w:hAnsi="宋体"/>
          <w:sz w:val="24"/>
        </w:rPr>
        <w:t>7.3.1由招标人在开启投标文件的所有有效投标人中抽签产生一名中标候选人（抽签编号以投标人</w:t>
      </w:r>
      <w:r>
        <w:rPr>
          <w:rFonts w:hint="eastAsia" w:ascii="宋体" w:hAnsi="宋体"/>
          <w:sz w:val="24"/>
          <w:lang w:val="en-US" w:eastAsia="zh-CN"/>
        </w:rPr>
        <w:t>报名</w:t>
      </w:r>
      <w:r>
        <w:rPr>
          <w:rFonts w:hint="eastAsia" w:ascii="宋体" w:hAnsi="宋体"/>
          <w:sz w:val="24"/>
        </w:rPr>
        <w:t>编号为准），按抽出的先后顺序确定候选人排名，最先抽出的为第一中标候选人。</w:t>
      </w:r>
    </w:p>
    <w:p>
      <w:pPr>
        <w:spacing w:line="420" w:lineRule="exact"/>
        <w:ind w:firstLine="472" w:firstLineChars="197"/>
        <w:rPr>
          <w:rFonts w:hint="eastAsia" w:ascii="宋体" w:hAnsi="宋体"/>
        </w:rPr>
      </w:pPr>
      <w:r>
        <w:rPr>
          <w:rFonts w:hint="eastAsia" w:ascii="宋体" w:hAnsi="宋体"/>
          <w:sz w:val="24"/>
        </w:rPr>
        <w:t>7.4</w:t>
      </w:r>
      <w:r>
        <w:rPr>
          <w:rFonts w:hint="eastAsia" w:ascii="宋体" w:hAnsi="宋体"/>
          <w:b/>
          <w:bCs/>
          <w:sz w:val="24"/>
        </w:rPr>
        <w:t>定标：招标人当场选定第一中标候选人为中标人。</w:t>
      </w:r>
    </w:p>
    <w:p>
      <w:pPr>
        <w:spacing w:line="420" w:lineRule="exact"/>
        <w:ind w:firstLine="480" w:firstLineChars="200"/>
        <w:rPr>
          <w:rFonts w:hint="eastAsia" w:ascii="宋体" w:hAnsi="宋体"/>
          <w:sz w:val="24"/>
        </w:rPr>
      </w:pPr>
      <w:r>
        <w:rPr>
          <w:rFonts w:hint="eastAsia" w:ascii="宋体" w:hAnsi="宋体"/>
          <w:sz w:val="24"/>
        </w:rPr>
        <w:t>7.5出现下列情形之一的，招标人将予以废标，并重新组织招标。</w:t>
      </w:r>
    </w:p>
    <w:p>
      <w:pPr>
        <w:spacing w:line="420" w:lineRule="exact"/>
        <w:ind w:firstLine="480" w:firstLineChars="200"/>
        <w:rPr>
          <w:rFonts w:hint="eastAsia" w:ascii="宋体" w:hAnsi="宋体"/>
          <w:sz w:val="24"/>
        </w:rPr>
      </w:pPr>
      <w:r>
        <w:rPr>
          <w:rFonts w:hint="eastAsia" w:ascii="宋体" w:hAnsi="宋体"/>
          <w:sz w:val="24"/>
        </w:rPr>
        <w:t>7.5.1在投标截止时间前，按规定提交投标文件的投标人不足三家的；</w:t>
      </w:r>
    </w:p>
    <w:p>
      <w:pPr>
        <w:spacing w:line="420" w:lineRule="exact"/>
        <w:ind w:firstLine="480" w:firstLineChars="200"/>
        <w:rPr>
          <w:rFonts w:hint="eastAsia" w:ascii="宋体" w:hAnsi="宋体"/>
          <w:sz w:val="24"/>
        </w:rPr>
      </w:pPr>
      <w:r>
        <w:rPr>
          <w:rFonts w:hint="eastAsia" w:ascii="宋体" w:hAnsi="宋体"/>
          <w:sz w:val="24"/>
        </w:rPr>
        <w:t>7.5.2投标人的报价均超过了招标人上限价或采购预算，招标人不能支付的；</w:t>
      </w:r>
    </w:p>
    <w:p>
      <w:pPr>
        <w:spacing w:line="420" w:lineRule="exact"/>
        <w:ind w:firstLine="480" w:firstLineChars="200"/>
        <w:rPr>
          <w:rFonts w:hint="eastAsia" w:ascii="宋体" w:hAnsi="宋体"/>
          <w:sz w:val="24"/>
        </w:rPr>
      </w:pPr>
      <w:r>
        <w:rPr>
          <w:rFonts w:hint="eastAsia" w:ascii="宋体" w:hAnsi="宋体"/>
          <w:sz w:val="24"/>
        </w:rPr>
        <w:t>7.5.3出现影响采购公正的违法、违规行为的。</w:t>
      </w:r>
    </w:p>
    <w:p>
      <w:pPr>
        <w:spacing w:line="420" w:lineRule="exact"/>
        <w:ind w:firstLine="480" w:firstLineChars="200"/>
        <w:rPr>
          <w:rFonts w:hint="eastAsia" w:ascii="宋体" w:hAnsi="宋体"/>
          <w:sz w:val="24"/>
        </w:rPr>
      </w:pPr>
      <w:r>
        <w:rPr>
          <w:rFonts w:hint="eastAsia" w:ascii="宋体" w:hAnsi="宋体"/>
          <w:sz w:val="24"/>
        </w:rPr>
        <w:t>7.6招标人不向投标人解释未中标的原因，不退还投标文件。</w:t>
      </w:r>
    </w:p>
    <w:p>
      <w:pPr>
        <w:spacing w:line="420" w:lineRule="exact"/>
        <w:ind w:firstLine="482" w:firstLineChars="200"/>
        <w:rPr>
          <w:rFonts w:hint="eastAsia" w:ascii="宋体" w:hAnsi="宋体"/>
          <w:b/>
          <w:bCs/>
          <w:sz w:val="24"/>
        </w:rPr>
      </w:pPr>
      <w:r>
        <w:rPr>
          <w:rFonts w:hint="eastAsia" w:ascii="宋体" w:hAnsi="宋体"/>
          <w:b/>
          <w:bCs/>
          <w:sz w:val="24"/>
        </w:rPr>
        <w:t>7.7投标文件有下列情形之一者为无效标：</w:t>
      </w:r>
    </w:p>
    <w:p>
      <w:pPr>
        <w:spacing w:line="420" w:lineRule="exact"/>
        <w:ind w:firstLine="480" w:firstLineChars="200"/>
        <w:rPr>
          <w:rFonts w:hint="eastAsia" w:ascii="宋体" w:hAnsi="宋体"/>
          <w:sz w:val="24"/>
        </w:rPr>
      </w:pPr>
      <w:r>
        <w:rPr>
          <w:rFonts w:hint="eastAsia" w:ascii="宋体" w:hAnsi="宋体"/>
          <w:sz w:val="24"/>
        </w:rPr>
        <w:t>7.7.1标书正本及报价单中未加盖单位公章和法定代表人或其委托代理人签字或盖章的；</w:t>
      </w:r>
    </w:p>
    <w:p>
      <w:pPr>
        <w:spacing w:line="420" w:lineRule="exact"/>
        <w:ind w:firstLine="480" w:firstLineChars="200"/>
        <w:rPr>
          <w:rFonts w:hint="eastAsia" w:ascii="宋体" w:hAnsi="宋体"/>
          <w:sz w:val="24"/>
        </w:rPr>
      </w:pPr>
      <w:r>
        <w:rPr>
          <w:rFonts w:hint="eastAsia" w:ascii="宋体" w:hAnsi="宋体"/>
          <w:sz w:val="24"/>
        </w:rPr>
        <w:t>7.7.2未按招标文件规定填写，内容不全或关键字迹模糊、无法辨认的；</w:t>
      </w:r>
    </w:p>
    <w:p>
      <w:pPr>
        <w:spacing w:line="420" w:lineRule="exact"/>
        <w:ind w:firstLine="480" w:firstLineChars="200"/>
        <w:rPr>
          <w:rFonts w:hint="eastAsia" w:ascii="宋体" w:hAnsi="宋体"/>
          <w:sz w:val="24"/>
        </w:rPr>
      </w:pPr>
      <w:r>
        <w:rPr>
          <w:rFonts w:hint="eastAsia" w:ascii="宋体" w:hAnsi="宋体"/>
          <w:bCs/>
          <w:sz w:val="24"/>
        </w:rPr>
        <w:t>7.7.3</w:t>
      </w:r>
      <w:r>
        <w:rPr>
          <w:rFonts w:hint="eastAsia" w:ascii="宋体" w:hAnsi="宋体"/>
          <w:sz w:val="24"/>
        </w:rPr>
        <w:t>投标人递交两份或多份内容不同的投标文件，或在一份投标文件中对同一招标项目报有两个或多个报价，且未声明哪一个有效；</w:t>
      </w:r>
    </w:p>
    <w:p>
      <w:pPr>
        <w:spacing w:line="420" w:lineRule="exact"/>
        <w:ind w:firstLine="480" w:firstLineChars="200"/>
        <w:rPr>
          <w:rFonts w:hint="eastAsia" w:ascii="宋体" w:hAnsi="宋体"/>
          <w:sz w:val="24"/>
        </w:rPr>
      </w:pPr>
      <w:r>
        <w:rPr>
          <w:rFonts w:hint="eastAsia" w:ascii="宋体" w:hAnsi="宋体"/>
          <w:bCs/>
          <w:sz w:val="24"/>
        </w:rPr>
        <w:t>7.7.4</w:t>
      </w:r>
      <w:r>
        <w:rPr>
          <w:rFonts w:hint="eastAsia" w:ascii="宋体" w:hAnsi="宋体"/>
          <w:sz w:val="24"/>
        </w:rPr>
        <w:t>投标人名称或组织结构与资格预审时不一致的；</w:t>
      </w:r>
    </w:p>
    <w:p>
      <w:pPr>
        <w:spacing w:line="420" w:lineRule="exact"/>
        <w:ind w:firstLine="480" w:firstLineChars="200"/>
        <w:rPr>
          <w:rFonts w:hint="eastAsia" w:ascii="宋体" w:hAnsi="宋体"/>
          <w:sz w:val="24"/>
        </w:rPr>
      </w:pPr>
      <w:r>
        <w:rPr>
          <w:rFonts w:hint="eastAsia" w:ascii="宋体" w:hAnsi="宋体"/>
          <w:bCs/>
          <w:sz w:val="24"/>
        </w:rPr>
        <w:t>7.7.5</w:t>
      </w:r>
      <w:r>
        <w:rPr>
          <w:rFonts w:hint="eastAsia" w:ascii="宋体" w:hAnsi="宋体"/>
          <w:sz w:val="24"/>
        </w:rPr>
        <w:t>未按招标文件要求提交投标保证金的；</w:t>
      </w:r>
    </w:p>
    <w:p>
      <w:pPr>
        <w:spacing w:line="420" w:lineRule="exact"/>
        <w:ind w:firstLine="480" w:firstLineChars="200"/>
        <w:rPr>
          <w:rFonts w:hint="eastAsia" w:ascii="宋体" w:hAnsi="宋体"/>
          <w:sz w:val="24"/>
        </w:rPr>
      </w:pPr>
      <w:r>
        <w:rPr>
          <w:rFonts w:hint="eastAsia" w:ascii="宋体" w:hAnsi="宋体"/>
          <w:bCs/>
          <w:sz w:val="24"/>
        </w:rPr>
        <w:t>7.7.6</w:t>
      </w:r>
      <w:r>
        <w:rPr>
          <w:rFonts w:hint="eastAsia" w:ascii="宋体" w:hAnsi="宋体"/>
          <w:sz w:val="24"/>
        </w:rPr>
        <w:t>不具备招标文件中规定资格要求或未按招标文件要求提供资格证明文件的。</w:t>
      </w:r>
    </w:p>
    <w:p>
      <w:pPr>
        <w:spacing w:line="420" w:lineRule="exact"/>
        <w:ind w:firstLine="480" w:firstLineChars="200"/>
        <w:rPr>
          <w:rFonts w:hint="eastAsia" w:ascii="宋体" w:hAnsi="宋体"/>
          <w:sz w:val="24"/>
        </w:rPr>
      </w:pPr>
      <w:r>
        <w:rPr>
          <w:rFonts w:hint="eastAsia" w:ascii="宋体" w:hAnsi="宋体"/>
          <w:bCs/>
          <w:sz w:val="24"/>
        </w:rPr>
        <w:t>7.7.7</w:t>
      </w:r>
      <w:r>
        <w:rPr>
          <w:rFonts w:hint="eastAsia" w:ascii="宋体" w:hAnsi="宋体"/>
          <w:sz w:val="24"/>
        </w:rPr>
        <w:t>不符合法律、法规和招标文件中规定的其他实质性要求的。</w:t>
      </w:r>
    </w:p>
    <w:p>
      <w:pPr>
        <w:autoSpaceDE w:val="0"/>
        <w:autoSpaceDN w:val="0"/>
        <w:spacing w:line="440" w:lineRule="exact"/>
        <w:ind w:firstLine="480" w:firstLineChars="200"/>
        <w:rPr>
          <w:rFonts w:hint="eastAsia"/>
          <w:sz w:val="24"/>
          <w:u w:val="single"/>
        </w:rPr>
      </w:pPr>
      <w:r>
        <w:rPr>
          <w:rFonts w:hint="eastAsia" w:ascii="宋体" w:hAnsi="宋体"/>
          <w:sz w:val="24"/>
        </w:rPr>
        <w:t>7.8招标人应当按推荐的中标候选人顺序确定中标单位。</w:t>
      </w:r>
    </w:p>
    <w:p>
      <w:pPr>
        <w:pStyle w:val="4"/>
        <w:numPr>
          <w:ilvl w:val="0"/>
          <w:numId w:val="0"/>
        </w:numPr>
        <w:spacing w:before="0" w:after="0" w:line="440" w:lineRule="exact"/>
        <w:jc w:val="center"/>
        <w:rPr>
          <w:rFonts w:hint="eastAsia" w:ascii="宋体" w:hAnsi="宋体"/>
          <w:sz w:val="28"/>
          <w:szCs w:val="28"/>
        </w:rPr>
      </w:pPr>
      <w:bookmarkStart w:id="21" w:name="_Toc264116919"/>
    </w:p>
    <w:p>
      <w:pPr>
        <w:pStyle w:val="4"/>
        <w:numPr>
          <w:ilvl w:val="0"/>
          <w:numId w:val="0"/>
        </w:numPr>
        <w:spacing w:before="0" w:after="0" w:line="440" w:lineRule="exact"/>
        <w:jc w:val="center"/>
        <w:rPr>
          <w:rFonts w:hint="eastAsia" w:ascii="宋体" w:hAnsi="宋体"/>
          <w:sz w:val="24"/>
        </w:rPr>
      </w:pPr>
      <w:bookmarkStart w:id="22" w:name="_Toc11966"/>
      <w:r>
        <w:rPr>
          <w:rFonts w:hint="eastAsia" w:ascii="宋体" w:hAnsi="宋体"/>
          <w:sz w:val="28"/>
          <w:szCs w:val="28"/>
        </w:rPr>
        <w:t>八、</w:t>
      </w:r>
      <w:bookmarkEnd w:id="21"/>
      <w:bookmarkStart w:id="23" w:name="_Toc264116920"/>
      <w:r>
        <w:rPr>
          <w:rFonts w:hint="eastAsia" w:ascii="宋体" w:hAnsi="宋体"/>
          <w:sz w:val="28"/>
          <w:szCs w:val="28"/>
        </w:rPr>
        <w:t>其他事项</w:t>
      </w:r>
      <w:bookmarkEnd w:id="22"/>
      <w:bookmarkEnd w:id="23"/>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8.1本标文未尽事宜，另行以书面形式补充说明。</w:t>
      </w:r>
    </w:p>
    <w:p>
      <w:pPr>
        <w:spacing w:line="440" w:lineRule="exact"/>
        <w:ind w:firstLine="480" w:firstLineChars="200"/>
        <w:rPr>
          <w:rFonts w:hint="eastAsia" w:ascii="宋体" w:hAnsi="宋体"/>
          <w:sz w:val="24"/>
        </w:rPr>
      </w:pPr>
      <w:r>
        <w:rPr>
          <w:rFonts w:hint="eastAsia" w:ascii="宋体" w:hAnsi="宋体"/>
          <w:sz w:val="24"/>
        </w:rPr>
        <w:t>8.2凡已办理报名手续并参加开标会的投标人，均视同对本标文及评标办法的认可，无异议。</w:t>
      </w:r>
      <w:bookmarkStart w:id="24" w:name="_Toc5546"/>
      <w:bookmarkStart w:id="25" w:name="_Toc264116921"/>
    </w:p>
    <w:p>
      <w:pPr>
        <w:rPr>
          <w:rFonts w:hint="eastAsia"/>
        </w:rPr>
      </w:pPr>
    </w:p>
    <w:p>
      <w:pPr>
        <w:rPr>
          <w:rFonts w:hint="eastAsia"/>
        </w:rPr>
      </w:pPr>
      <w:r>
        <w:rPr>
          <w:rFonts w:hint="eastAsia"/>
        </w:rPr>
        <w:br w:type="page"/>
      </w:r>
    </w:p>
    <w:bookmarkEnd w:id="24"/>
    <w:bookmarkEnd w:id="25"/>
    <w:p>
      <w:pPr>
        <w:pStyle w:val="4"/>
        <w:numPr>
          <w:ilvl w:val="0"/>
          <w:numId w:val="0"/>
        </w:numPr>
        <w:spacing w:before="0" w:after="0" w:line="440" w:lineRule="exact"/>
        <w:jc w:val="center"/>
        <w:rPr>
          <w:rFonts w:hint="eastAsia" w:ascii="宋体" w:hAnsi="宋体"/>
          <w:sz w:val="28"/>
          <w:szCs w:val="28"/>
        </w:rPr>
      </w:pPr>
      <w:r>
        <w:rPr>
          <w:rFonts w:hint="eastAsia" w:ascii="宋体" w:hAnsi="宋体"/>
          <w:sz w:val="28"/>
          <w:szCs w:val="28"/>
        </w:rPr>
        <w:t>九、应提交的有关格式范例</w:t>
      </w:r>
    </w:p>
    <w:p>
      <w:pPr>
        <w:pStyle w:val="13"/>
        <w:tabs>
          <w:tab w:val="left" w:pos="838"/>
        </w:tabs>
        <w:spacing w:line="440" w:lineRule="exact"/>
        <w:ind w:left="466" w:leftChars="222" w:firstLine="0" w:firstLineChars="0"/>
        <w:rPr>
          <w:rFonts w:hint="eastAsia"/>
        </w:rPr>
      </w:pPr>
      <w:r>
        <w:rPr>
          <w:rFonts w:hint="eastAsia" w:ascii="宋体" w:hAnsi="宋体"/>
          <w:b/>
          <w:sz w:val="24"/>
        </w:rPr>
        <w:t>报价文件</w:t>
      </w:r>
    </w:p>
    <w:p>
      <w:pPr>
        <w:numPr>
          <w:ilvl w:val="0"/>
          <w:numId w:val="4"/>
        </w:numPr>
        <w:spacing w:line="440" w:lineRule="exact"/>
        <w:ind w:firstLine="480" w:firstLineChars="200"/>
        <w:rPr>
          <w:rFonts w:hint="eastAsia" w:ascii="宋体" w:hAnsi="宋体"/>
          <w:sz w:val="24"/>
        </w:rPr>
      </w:pPr>
      <w:r>
        <w:rPr>
          <w:rFonts w:hint="eastAsia" w:ascii="宋体" w:hAnsi="宋体"/>
          <w:sz w:val="24"/>
        </w:rPr>
        <w:t>投标函(附件一)；</w:t>
      </w:r>
    </w:p>
    <w:p>
      <w:pPr>
        <w:pStyle w:val="13"/>
        <w:tabs>
          <w:tab w:val="left" w:pos="838"/>
        </w:tabs>
        <w:spacing w:line="440" w:lineRule="exact"/>
        <w:ind w:left="900" w:leftChars="0" w:hanging="420" w:firstLineChars="0"/>
        <w:rPr>
          <w:rFonts w:ascii="宋体" w:hAnsi="宋体"/>
          <w:b/>
          <w:sz w:val="24"/>
        </w:rPr>
      </w:pPr>
      <w:r>
        <w:rPr>
          <w:rFonts w:hint="eastAsia" w:ascii="宋体" w:hAnsi="宋体"/>
          <w:b/>
          <w:sz w:val="24"/>
        </w:rPr>
        <w:t>资信文件</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、法定代表人的身份证(需盖投标供应商公章)；</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 xml:space="preserve">、法定代表人授权书（附件二） </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、全权代表身份证(需盖投标供应商公章)；</w:t>
      </w:r>
    </w:p>
    <w:p>
      <w:pPr>
        <w:spacing w:line="440" w:lineRule="exact"/>
      </w:pPr>
      <w:r>
        <w:rPr>
          <w:rFonts w:hint="eastAsia" w:ascii="宋体" w:hAnsi="宋体" w:eastAsia="宋体" w:cs="Times New Roman"/>
          <w:sz w:val="24"/>
        </w:rPr>
        <w:t xml:space="preserve">   </w:t>
      </w:r>
      <w:r>
        <w:rPr>
          <w:rFonts w:hint="eastAsia" w:ascii="宋体" w:hAnsi="宋体" w:eastAsia="宋体" w:cs="Times New Roman"/>
          <w:sz w:val="24"/>
          <w:lang w:val="en-US" w:eastAsia="zh-CN"/>
        </w:rPr>
        <w:t xml:space="preserve"> 4、</w:t>
      </w:r>
      <w:r>
        <w:rPr>
          <w:rFonts w:hint="eastAsia" w:ascii="宋体" w:hAnsi="宋体" w:eastAsia="宋体" w:cs="Times New Roman"/>
          <w:sz w:val="24"/>
        </w:rPr>
        <w:t>营业执照(需盖投标供应商公章)</w:t>
      </w:r>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ind w:firstLine="480" w:firstLineChars="200"/>
        <w:rPr>
          <w:rFonts w:ascii="宋体" w:hAnsi="宋体"/>
          <w:sz w:val="24"/>
        </w:rPr>
      </w:pPr>
    </w:p>
    <w:p>
      <w:pPr>
        <w:spacing w:line="520" w:lineRule="exact"/>
        <w:rPr>
          <w:rFonts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spacing w:line="520" w:lineRule="exact"/>
        <w:rPr>
          <w:rFonts w:ascii="宋体" w:hAnsi="宋体"/>
          <w:sz w:val="24"/>
        </w:rPr>
      </w:pPr>
    </w:p>
    <w:p>
      <w:pPr>
        <w:spacing w:line="520" w:lineRule="exact"/>
        <w:rPr>
          <w:rFonts w:hint="eastAsia" w:ascii="宋体" w:hAnsi="宋体"/>
          <w:sz w:val="24"/>
        </w:rPr>
      </w:pPr>
    </w:p>
    <w:p>
      <w:pPr>
        <w:spacing w:line="520" w:lineRule="exact"/>
        <w:rPr>
          <w:rFonts w:hint="eastAsia" w:ascii="宋体" w:hAnsi="宋体"/>
          <w:sz w:val="24"/>
        </w:rPr>
      </w:pPr>
    </w:p>
    <w:p>
      <w:pPr>
        <w:pStyle w:val="12"/>
        <w:rPr>
          <w:rFonts w:hint="eastAsia" w:ascii="宋体" w:hAnsi="宋体"/>
          <w:sz w:val="24"/>
        </w:rPr>
      </w:pPr>
    </w:p>
    <w:p>
      <w:pPr>
        <w:rPr>
          <w:rFonts w:hint="eastAsia" w:ascii="宋体" w:hAnsi="宋体"/>
          <w:sz w:val="24"/>
        </w:rPr>
      </w:pPr>
    </w:p>
    <w:p>
      <w:pPr>
        <w:pStyle w:val="12"/>
        <w:rPr>
          <w:rFonts w:hint="eastAsia" w:ascii="宋体" w:hAnsi="宋体"/>
          <w:sz w:val="24"/>
        </w:rPr>
      </w:pPr>
    </w:p>
    <w:p>
      <w:pPr>
        <w:rPr>
          <w:rFonts w:hint="eastAsia" w:ascii="宋体" w:hAnsi="宋体"/>
          <w:sz w:val="24"/>
        </w:rPr>
      </w:pPr>
    </w:p>
    <w:p>
      <w:pPr>
        <w:pStyle w:val="12"/>
        <w:rPr>
          <w:rFonts w:hint="eastAsia" w:ascii="宋体" w:hAnsi="宋体"/>
          <w:sz w:val="24"/>
        </w:rPr>
      </w:pPr>
    </w:p>
    <w:p>
      <w:pPr>
        <w:rPr>
          <w:rFonts w:hint="eastAsia" w:ascii="宋体" w:hAnsi="宋体"/>
          <w:sz w:val="24"/>
        </w:rPr>
      </w:pPr>
    </w:p>
    <w:p>
      <w:pPr>
        <w:pStyle w:val="12"/>
        <w:rPr>
          <w:rFonts w:hint="eastAsia" w:ascii="宋体" w:hAnsi="宋体"/>
          <w:sz w:val="24"/>
        </w:rPr>
      </w:pPr>
    </w:p>
    <w:p>
      <w:pPr>
        <w:rPr>
          <w:rFonts w:hint="eastAsia" w:ascii="宋体" w:hAnsi="宋体"/>
          <w:sz w:val="24"/>
        </w:rPr>
      </w:pPr>
    </w:p>
    <w:p>
      <w:pPr>
        <w:rPr>
          <w:rFonts w:hint="eastAsia"/>
        </w:rPr>
      </w:pPr>
    </w:p>
    <w:p>
      <w:pPr>
        <w:spacing w:line="360" w:lineRule="auto"/>
        <w:jc w:val="center"/>
        <w:rPr>
          <w:rFonts w:hint="eastAsia" w:ascii="宋体" w:hAnsi="宋体"/>
          <w:sz w:val="24"/>
        </w:rPr>
      </w:pPr>
      <w:r>
        <w:rPr>
          <w:rFonts w:hint="eastAsia" w:ascii="宋体" w:hAnsi="宋体"/>
          <w:b/>
          <w:sz w:val="52"/>
          <w:szCs w:val="52"/>
        </w:rPr>
        <w:t>附件一：投标函</w:t>
      </w:r>
    </w:p>
    <w:p>
      <w:pPr>
        <w:spacing w:line="500" w:lineRule="exact"/>
        <w:rPr>
          <w:rFonts w:hint="eastAsia" w:ascii="宋体" w:hAnsi="宋体"/>
        </w:rPr>
      </w:pPr>
      <w:r>
        <w:rPr>
          <w:rFonts w:hint="eastAsia" w:ascii="宋体" w:hAnsi="宋体"/>
          <w:sz w:val="24"/>
          <w:u w:val="single"/>
        </w:rPr>
        <w:t xml:space="preserve">                  （招标人）</w:t>
      </w:r>
      <w:r>
        <w:rPr>
          <w:rFonts w:hint="eastAsia" w:ascii="宋体" w:hAnsi="宋体"/>
          <w:sz w:val="24"/>
        </w:rPr>
        <w:t>：</w:t>
      </w:r>
      <w:r>
        <w:rPr>
          <w:rFonts w:ascii="宋体" w:hAnsi="宋体"/>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sz w:val="24"/>
        </w:rPr>
      </w:pPr>
      <w:r>
        <w:rPr>
          <w:rFonts w:hint="eastAsia" w:ascii="宋体" w:hAnsi="宋体"/>
          <w:sz w:val="24"/>
        </w:rPr>
        <w:t>我单位认真研究了关于</w:t>
      </w:r>
      <w:r>
        <w:rPr>
          <w:rFonts w:hint="eastAsia" w:ascii="宋体" w:hAnsi="宋体"/>
          <w:sz w:val="24"/>
          <w:u w:val="single"/>
        </w:rPr>
        <w:t xml:space="preserve">                       </w:t>
      </w:r>
      <w:r>
        <w:rPr>
          <w:rFonts w:hint="eastAsia" w:ascii="宋体" w:hAnsi="宋体"/>
          <w:sz w:val="24"/>
        </w:rPr>
        <w:t>的招标文件，愿意遵守招标文件的所有要求，承担招标文件规定的中标投标人的全部责任和义务。我单位承诺：</w:t>
      </w:r>
    </w:p>
    <w:p>
      <w:pPr>
        <w:pStyle w:val="5"/>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b w:val="0"/>
          <w:bCs/>
          <w:color w:val="auto"/>
          <w:sz w:val="24"/>
          <w:highlight w:val="none"/>
        </w:rPr>
      </w:pPr>
      <w:r>
        <w:rPr>
          <w:rFonts w:hint="eastAsia" w:ascii="宋体" w:hAnsi="宋体" w:eastAsiaTheme="minorEastAsia" w:cstheme="minorBidi"/>
          <w:b w:val="0"/>
          <w:color w:val="auto"/>
          <w:kern w:val="2"/>
          <w:sz w:val="24"/>
          <w:szCs w:val="24"/>
          <w:lang w:val="en-US" w:eastAsia="zh-CN" w:bidi="ar-SA"/>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39pt;height:0pt;width:0.05pt;z-index:251660288;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T0kGtIAAAAHAQAADwAA&#10;AAAAAAABACAAAAAiAAAAZHJzL2Rvd25yZXYueG1sUEsBAhQAFAAAAAgAh07iQCAum9HjAQAA1wMA&#10;AA4AAAAAAAAAAQAgAAAAIQEAAGRycy9lMm9Eb2MueG1sUEsFBgAAAAAGAAYAWQEAAHYFAAAAAA==&#10;">
                <v:fill on="f" focussize="0,0"/>
                <v:stroke color="#000000" joinstyle="round"/>
                <v:imagedata o:title=""/>
                <o:lock v:ext="edit" aspectratio="f"/>
              </v:line>
            </w:pict>
          </mc:Fallback>
        </mc:AlternateContent>
      </w:r>
      <w:r>
        <w:rPr>
          <w:rFonts w:hint="eastAsia" w:ascii="宋体" w:hAnsi="宋体" w:eastAsiaTheme="minorEastAsia" w:cstheme="minorBidi"/>
          <w:b w:val="0"/>
          <w:color w:val="auto"/>
          <w:kern w:val="2"/>
          <w:sz w:val="24"/>
          <w:szCs w:val="24"/>
          <w:lang w:val="en-US" w:eastAsia="zh-CN" w:bidi="ar-SA"/>
        </w:rPr>
        <w:t>1、我单位愿意</w:t>
      </w:r>
      <w:r>
        <w:rPr>
          <w:rFonts w:hint="eastAsia" w:ascii="宋体" w:hAnsi="宋体" w:cstheme="minorBidi"/>
          <w:b w:val="0"/>
          <w:color w:val="auto"/>
          <w:kern w:val="2"/>
          <w:sz w:val="24"/>
          <w:szCs w:val="24"/>
          <w:lang w:val="en-US" w:eastAsia="zh-CN" w:bidi="ar-SA"/>
        </w:rPr>
        <w:t>以</w:t>
      </w:r>
      <w:r>
        <w:rPr>
          <w:rFonts w:hint="eastAsia" w:ascii="宋体" w:hAnsi="宋体" w:cstheme="minorBidi"/>
          <w:b w:val="0"/>
          <w:color w:val="auto"/>
          <w:kern w:val="2"/>
          <w:sz w:val="24"/>
          <w:szCs w:val="24"/>
          <w:u w:val="single"/>
          <w:lang w:val="en-US" w:eastAsia="zh-CN" w:bidi="ar-SA"/>
        </w:rPr>
        <w:t>（大写）叁万捌仟元整</w:t>
      </w:r>
      <w:r>
        <w:rPr>
          <w:rFonts w:hint="eastAsia" w:ascii="宋体" w:hAnsi="宋体" w:cstheme="minorBidi"/>
          <w:b w:val="0"/>
          <w:color w:val="auto"/>
          <w:kern w:val="2"/>
          <w:sz w:val="24"/>
          <w:szCs w:val="24"/>
          <w:u w:val="none"/>
          <w:lang w:val="en-US" w:eastAsia="zh-CN" w:bidi="ar-SA"/>
        </w:rPr>
        <w:t>元（小写）</w:t>
      </w:r>
      <w:r>
        <w:rPr>
          <w:rFonts w:hint="eastAsia" w:ascii="宋体" w:hAnsi="宋体" w:cstheme="minorBidi"/>
          <w:b w:val="0"/>
          <w:color w:val="auto"/>
          <w:kern w:val="2"/>
          <w:sz w:val="24"/>
          <w:szCs w:val="24"/>
          <w:u w:val="single"/>
          <w:lang w:val="en-US" w:eastAsia="zh-CN" w:bidi="ar-SA"/>
        </w:rPr>
        <w:t xml:space="preserve"> 38000 元 </w:t>
      </w:r>
      <w:r>
        <w:rPr>
          <w:rFonts w:hint="eastAsia" w:ascii="宋体" w:hAnsi="宋体" w:eastAsiaTheme="minorEastAsia" w:cstheme="minorBidi"/>
          <w:b w:val="0"/>
          <w:color w:val="auto"/>
          <w:kern w:val="2"/>
          <w:sz w:val="24"/>
          <w:szCs w:val="24"/>
          <w:lang w:val="en-US" w:eastAsia="zh-CN" w:bidi="ar-SA"/>
        </w:rPr>
        <w:t>承接</w:t>
      </w:r>
      <w:r>
        <w:rPr>
          <w:rFonts w:hint="eastAsia" w:ascii="宋体" w:hAnsi="宋体" w:eastAsiaTheme="minorEastAsia" w:cstheme="minorBidi"/>
          <w:b w:val="0"/>
          <w:color w:val="auto"/>
          <w:kern w:val="2"/>
          <w:sz w:val="24"/>
          <w:szCs w:val="24"/>
          <w:u w:val="single"/>
          <w:lang w:val="en-US" w:eastAsia="zh-CN" w:bidi="ar-SA"/>
        </w:rPr>
        <w:t>万绣路车辆基地和钱清中学新校区光伏屋顶设备采购及安装工程一切险及第三方责任险项目</w:t>
      </w:r>
      <w:r>
        <w:rPr>
          <w:rFonts w:hint="eastAsia" w:ascii="宋体" w:hAnsi="宋体"/>
          <w:b w:val="0"/>
          <w:bCs/>
          <w:color w:val="auto"/>
          <w:sz w:val="24"/>
          <w:highlight w:val="none"/>
        </w:rPr>
        <w:t>的服务任务。</w:t>
      </w:r>
      <w:r>
        <w:rPr>
          <w:rFonts w:ascii="宋体" w:hAnsi="宋体"/>
          <w:b w:val="0"/>
          <w:bCs/>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k9JBrSAAAABwEAAA8A&#10;AAAAAAAAAQAgAAAAIgAAAGRycy9kb3ducmV2LnhtbFBLAQIUABQAAAAIAIdO4kBmdtRz5AEAANcD&#10;AAAOAAAAAAAAAAEAIAAAACEBAABkcnMvZTJvRG9jLnhtbFBLBQYAAAAABgAGAFkBAAB3BQAAAAA=&#10;">
                <v:fill on="f" focussize="0,0"/>
                <v:stroke color="#000000" joinstyle="round"/>
                <v:imagedata o:title=""/>
                <o:lock v:ext="edit" aspectratio="f"/>
              </v:line>
            </w:pict>
          </mc:Fallback>
        </mc:AlternateContent>
      </w:r>
    </w:p>
    <w:p>
      <w:pPr>
        <w:spacing w:line="500" w:lineRule="exact"/>
        <w:rPr>
          <w:rFonts w:hint="eastAsia"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2</w:t>
      </w:r>
      <w:r>
        <w:rPr>
          <w:rFonts w:hint="eastAsia" w:ascii="宋体" w:hAnsi="宋体"/>
          <w:sz w:val="24"/>
          <w:highlight w:val="none"/>
        </w:rPr>
        <w:t>、一旦我单位中标，我们保证按照招标文件的要求完成服务。</w:t>
      </w:r>
    </w:p>
    <w:p>
      <w:pPr>
        <w:spacing w:line="500" w:lineRule="exact"/>
        <w:ind w:firstLine="480" w:firstLineChars="200"/>
        <w:rPr>
          <w:rFonts w:hint="eastAsia" w:ascii="宋体" w:hAnsi="宋体"/>
          <w:sz w:val="24"/>
        </w:rPr>
      </w:pPr>
      <w:r>
        <w:rPr>
          <w:rFonts w:hint="eastAsia" w:ascii="宋体" w:hAnsi="宋体"/>
          <w:sz w:val="24"/>
          <w:highlight w:val="none"/>
          <w:lang w:val="en-US" w:eastAsia="zh-CN"/>
        </w:rPr>
        <w:t>3</w:t>
      </w:r>
      <w:r>
        <w:rPr>
          <w:rFonts w:hint="eastAsia" w:ascii="宋体" w:hAnsi="宋体"/>
          <w:sz w:val="24"/>
          <w:highlight w:val="none"/>
        </w:rPr>
        <w:t>、我单位同意提供按照招标人可能要求的与其投标有关的一切</w:t>
      </w:r>
      <w:r>
        <w:rPr>
          <w:rFonts w:hint="eastAsia" w:ascii="宋体" w:hAnsi="宋体"/>
          <w:sz w:val="24"/>
          <w:highlight w:val="none"/>
          <w:lang w:val="en-US" w:eastAsia="zh-CN"/>
        </w:rPr>
        <w:t>服务</w:t>
      </w:r>
      <w:r>
        <w:rPr>
          <w:rFonts w:hint="eastAsia" w:ascii="宋体" w:hAnsi="宋体"/>
          <w:sz w:val="24"/>
          <w:highlight w:val="none"/>
        </w:rPr>
        <w:t>，</w:t>
      </w:r>
      <w:r>
        <w:rPr>
          <w:rFonts w:hint="eastAsia" w:ascii="宋体" w:hAnsi="宋体"/>
          <w:sz w:val="24"/>
        </w:rPr>
        <w:t>完全理解和接受不一定按最低价中标。</w:t>
      </w:r>
    </w:p>
    <w:p>
      <w:pPr>
        <w:spacing w:line="5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、如果我单位中标，我方将严格履行合同义务。</w:t>
      </w:r>
    </w:p>
    <w:p>
      <w:pPr>
        <w:spacing w:line="500" w:lineRule="exact"/>
        <w:ind w:firstLine="455"/>
        <w:rPr>
          <w:rFonts w:hint="eastAsia" w:ascii="宋体" w:hAnsi="宋体"/>
          <w:sz w:val="24"/>
        </w:rPr>
      </w:pPr>
      <w:r>
        <w:rPr>
          <w:rFonts w:hint="eastAsia" w:ascii="宋体" w:hAnsi="宋体"/>
          <w:sz w:val="24"/>
          <w:lang w:val="en-US" w:eastAsia="zh-CN"/>
        </w:rPr>
        <w:t>5</w:t>
      </w:r>
      <w:r>
        <w:rPr>
          <w:rFonts w:hint="eastAsia" w:ascii="宋体" w:hAnsi="宋体"/>
          <w:sz w:val="24"/>
        </w:rPr>
        <w:t>、除非另行达成协议并生效，你方的中标通知书和本投标函将构成约束你我双方的合同。</w:t>
      </w:r>
    </w:p>
    <w:p>
      <w:pPr>
        <w:spacing w:line="500" w:lineRule="exact"/>
        <w:ind w:firstLine="455"/>
        <w:rPr>
          <w:rFonts w:hint="eastAsia" w:ascii="宋体" w:hAnsi="宋体"/>
          <w:sz w:val="24"/>
        </w:rPr>
      </w:pPr>
      <w:r>
        <w:rPr>
          <w:rFonts w:hint="eastAsia" w:ascii="宋体" w:hAnsi="宋体"/>
          <w:sz w:val="24"/>
          <w:lang w:val="en-US" w:eastAsia="zh-CN"/>
        </w:rPr>
        <w:t>6</w:t>
      </w:r>
      <w:r>
        <w:rPr>
          <w:rFonts w:hint="eastAsia" w:ascii="宋体" w:hAnsi="宋体"/>
          <w:sz w:val="24"/>
        </w:rPr>
        <w:t>、本服务质量承诺为</w:t>
      </w:r>
      <w:r>
        <w:rPr>
          <w:rFonts w:hint="eastAsia" w:ascii="宋体" w:hAnsi="宋体"/>
          <w:sz w:val="24"/>
          <w:u w:val="single"/>
        </w:rPr>
        <w:t xml:space="preserve">       </w:t>
      </w:r>
      <w:r>
        <w:rPr>
          <w:rFonts w:hint="eastAsia" w:ascii="宋体" w:hAnsi="宋体"/>
          <w:sz w:val="24"/>
        </w:rPr>
        <w:t>。</w:t>
      </w:r>
    </w:p>
    <w:p>
      <w:pPr>
        <w:spacing w:line="500" w:lineRule="exact"/>
        <w:ind w:firstLine="455"/>
        <w:rPr>
          <w:rFonts w:hint="eastAsia" w:ascii="宋体" w:hAnsi="宋体"/>
          <w:sz w:val="24"/>
        </w:rPr>
      </w:pPr>
      <w:r>
        <w:rPr>
          <w:rFonts w:hint="eastAsia" w:ascii="宋体" w:hAnsi="宋体"/>
          <w:sz w:val="24"/>
          <w:lang w:val="en-US" w:eastAsia="zh-CN"/>
        </w:rPr>
        <w:t>7</w:t>
      </w:r>
      <w:r>
        <w:rPr>
          <w:rFonts w:hint="eastAsia" w:ascii="宋体" w:hAnsi="宋体"/>
          <w:sz w:val="24"/>
        </w:rPr>
        <w:t xml:space="preserve">、我单位已提交了投标保证金 </w:t>
      </w:r>
      <w:r>
        <w:rPr>
          <w:rFonts w:hint="eastAsia" w:ascii="宋体" w:hAnsi="宋体"/>
          <w:sz w:val="24"/>
          <w:u w:val="single"/>
        </w:rPr>
        <w:t xml:space="preserve">   /   </w:t>
      </w:r>
      <w:r>
        <w:rPr>
          <w:rFonts w:hint="eastAsia" w:ascii="宋体" w:hAnsi="宋体"/>
          <w:sz w:val="24"/>
        </w:rPr>
        <w:t>元人民币，一旦发生下述行为，我单位（或公司）同意招标人取消我单位投（中）标资格，投标保证金不予退还。</w:t>
      </w:r>
    </w:p>
    <w:p>
      <w:pPr>
        <w:spacing w:line="500" w:lineRule="exact"/>
        <w:ind w:firstLine="476"/>
        <w:rPr>
          <w:rFonts w:hint="eastAsia" w:ascii="宋体" w:hAnsi="宋体"/>
          <w:sz w:val="24"/>
        </w:rPr>
      </w:pPr>
      <w:r>
        <w:rPr>
          <w:rFonts w:hint="eastAsia" w:ascii="宋体" w:hAnsi="宋体"/>
          <w:sz w:val="24"/>
        </w:rPr>
        <w:t>（一）从开标日起到投标有效期满撤回投标；</w:t>
      </w:r>
    </w:p>
    <w:p>
      <w:pPr>
        <w:spacing w:line="500" w:lineRule="exact"/>
        <w:ind w:firstLine="476"/>
        <w:rPr>
          <w:rFonts w:hint="eastAsia" w:ascii="宋体" w:hAnsi="宋体"/>
          <w:sz w:val="24"/>
        </w:rPr>
      </w:pPr>
      <w:r>
        <w:rPr>
          <w:rFonts w:hint="eastAsia" w:ascii="宋体" w:hAnsi="宋体"/>
          <w:sz w:val="24"/>
        </w:rPr>
        <w:t>（二）开标、评标到定标期间发生违反招标文件规定的行为；</w:t>
      </w:r>
    </w:p>
    <w:p>
      <w:pPr>
        <w:spacing w:line="500" w:lineRule="exact"/>
        <w:ind w:firstLine="476"/>
        <w:rPr>
          <w:rFonts w:hint="eastAsia" w:ascii="宋体" w:hAnsi="宋体"/>
          <w:sz w:val="24"/>
        </w:rPr>
      </w:pPr>
      <w:r>
        <w:rPr>
          <w:rFonts w:hint="eastAsia" w:ascii="宋体" w:hAnsi="宋体"/>
          <w:sz w:val="24"/>
        </w:rPr>
        <w:t>（三）在收到中标通知书后未按规定与招标人签订合同。</w:t>
      </w:r>
    </w:p>
    <w:p>
      <w:pPr>
        <w:spacing w:line="500" w:lineRule="exact"/>
        <w:ind w:firstLine="476"/>
        <w:rPr>
          <w:rFonts w:hint="eastAsia" w:ascii="宋体" w:hAnsi="宋体"/>
          <w:sz w:val="24"/>
        </w:rPr>
      </w:pPr>
      <w:r>
        <w:rPr>
          <w:rFonts w:hint="eastAsia" w:ascii="宋体" w:hAnsi="宋体"/>
          <w:sz w:val="24"/>
          <w:lang w:val="en-US" w:eastAsia="zh-CN"/>
        </w:rPr>
        <w:t>8</w:t>
      </w:r>
      <w:r>
        <w:rPr>
          <w:rFonts w:hint="eastAsia" w:ascii="宋体" w:hAnsi="宋体"/>
          <w:sz w:val="24"/>
        </w:rPr>
        <w:t>、我方在此声明，我单位没有被人民法院列为失信被执行人。</w:t>
      </w:r>
    </w:p>
    <w:p>
      <w:pPr>
        <w:spacing w:line="500" w:lineRule="exact"/>
        <w:ind w:left="1" w:firstLine="3200"/>
        <w:rPr>
          <w:rFonts w:hint="eastAsia" w:ascii="宋体" w:hAnsi="宋体"/>
          <w:sz w:val="24"/>
        </w:rPr>
      </w:pPr>
    </w:p>
    <w:p>
      <w:pPr>
        <w:pStyle w:val="13"/>
        <w:rPr>
          <w:rFonts w:hint="eastAsia"/>
        </w:rPr>
      </w:pPr>
    </w:p>
    <w:p>
      <w:pPr>
        <w:spacing w:line="500" w:lineRule="exact"/>
        <w:ind w:left="1" w:firstLine="3200"/>
        <w:rPr>
          <w:rFonts w:ascii="宋体" w:hAnsi="宋体"/>
          <w:sz w:val="24"/>
          <w:u w:val="single"/>
        </w:rPr>
      </w:pPr>
      <w:r>
        <w:rPr>
          <w:rFonts w:hint="eastAsia" w:ascii="宋体" w:hAnsi="宋体"/>
          <w:sz w:val="24"/>
        </w:rPr>
        <w:t>投标人：</w:t>
      </w:r>
      <w:r>
        <w:rPr>
          <w:rFonts w:hint="eastAsia" w:ascii="宋体" w:hAnsi="宋体"/>
          <w:sz w:val="24"/>
          <w:u w:val="single"/>
        </w:rPr>
        <w:t xml:space="preserve">（盖章）       </w:t>
      </w:r>
      <w:r>
        <w:rPr>
          <w:rFonts w:ascii="宋体" w:hAnsi="宋体"/>
          <w:sz w:val="24"/>
          <w:u w:val="single"/>
        </w:rPr>
        <w:t xml:space="preserve">     </w:t>
      </w:r>
    </w:p>
    <w:p>
      <w:pPr>
        <w:spacing w:line="500" w:lineRule="exact"/>
        <w:ind w:firstLine="3201"/>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（签字或盖章） </w:t>
      </w:r>
      <w:r>
        <w:rPr>
          <w:rFonts w:ascii="宋体" w:hAnsi="宋体"/>
          <w:sz w:val="24"/>
          <w:u w:val="single"/>
        </w:rPr>
        <w:t xml:space="preserve">     </w:t>
      </w:r>
    </w:p>
    <w:p>
      <w:pPr>
        <w:spacing w:line="500" w:lineRule="exact"/>
        <w:ind w:firstLine="3201"/>
        <w:rPr>
          <w:rFonts w:ascii="宋体" w:hAnsi="宋体"/>
          <w:sz w:val="24"/>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spacing w:line="500" w:lineRule="exact"/>
        <w:ind w:firstLine="3201"/>
        <w:rPr>
          <w:rFonts w:hint="eastAsia"/>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日</w:t>
      </w:r>
    </w:p>
    <w:p>
      <w:pPr>
        <w:spacing w:line="520" w:lineRule="exact"/>
        <w:rPr>
          <w:rFonts w:hint="eastAsia" w:ascii="宋体" w:hAnsi="宋体"/>
          <w:sz w:val="24"/>
        </w:rPr>
      </w:pPr>
    </w:p>
    <w:p>
      <w:pPr>
        <w:spacing w:line="520" w:lineRule="exact"/>
        <w:rPr>
          <w:rFonts w:hint="eastAsia" w:ascii="宋体" w:hAnsi="宋体"/>
          <w:sz w:val="24"/>
        </w:rPr>
      </w:pPr>
    </w:p>
    <w:p>
      <w:pPr>
        <w:pStyle w:val="13"/>
        <w:rPr>
          <w:rFonts w:hint="eastAsia"/>
        </w:rPr>
      </w:pPr>
    </w:p>
    <w:p>
      <w:pPr>
        <w:pStyle w:val="4"/>
        <w:numPr>
          <w:ilvl w:val="0"/>
          <w:numId w:val="0"/>
        </w:numPr>
        <w:spacing w:after="0" w:line="240" w:lineRule="auto"/>
        <w:jc w:val="center"/>
        <w:rPr>
          <w:rFonts w:hint="eastAsia" w:ascii="宋体" w:hAnsi="宋体"/>
          <w:bCs w:val="0"/>
        </w:rPr>
      </w:pPr>
      <w:r>
        <w:rPr>
          <w:rFonts w:hint="eastAsia" w:ascii="宋体" w:hAnsi="宋体"/>
          <w:bCs w:val="0"/>
        </w:rPr>
        <w:t>附件二：法定代表人授权书</w:t>
      </w:r>
    </w:p>
    <w:p>
      <w:pPr>
        <w:rPr>
          <w:rFonts w:hint="eastAsia" w:ascii="宋体"/>
          <w:sz w:val="28"/>
        </w:rPr>
      </w:pPr>
    </w:p>
    <w:p>
      <w:pPr>
        <w:spacing w:line="800" w:lineRule="exact"/>
        <w:jc w:val="left"/>
        <w:rPr>
          <w:rFonts w:hint="eastAsia" w:ascii="宋体"/>
          <w:sz w:val="28"/>
          <w:u w:val="single"/>
        </w:rPr>
      </w:pPr>
      <w:r>
        <w:rPr>
          <w:rFonts w:hint="eastAsia" w:ascii="宋体"/>
          <w:sz w:val="28"/>
          <w:u w:val="single"/>
        </w:rPr>
        <w:t xml:space="preserve">                      （招标人）</w:t>
      </w:r>
    </w:p>
    <w:p>
      <w:pPr>
        <w:spacing w:line="800" w:lineRule="exact"/>
        <w:ind w:firstLine="555"/>
        <w:rPr>
          <w:rFonts w:hint="eastAsia" w:ascii="宋体"/>
          <w:sz w:val="28"/>
        </w:rPr>
      </w:pPr>
      <w:r>
        <w:rPr>
          <w:rFonts w:hint="eastAsia" w:ascii="宋体"/>
          <w:sz w:val="28"/>
        </w:rPr>
        <w:t>本授权委托书声明：我</w:t>
      </w:r>
      <w:r>
        <w:rPr>
          <w:rFonts w:hint="eastAsia" w:ascii="宋体"/>
          <w:sz w:val="28"/>
          <w:u w:val="single"/>
        </w:rPr>
        <w:t xml:space="preserve">          </w:t>
      </w:r>
      <w:r>
        <w:rPr>
          <w:rFonts w:hint="eastAsia" w:ascii="宋体"/>
          <w:sz w:val="28"/>
        </w:rPr>
        <w:t>（姓名）系</w:t>
      </w:r>
      <w:r>
        <w:rPr>
          <w:rFonts w:hint="eastAsia" w:ascii="宋体"/>
          <w:sz w:val="28"/>
          <w:u w:val="single"/>
        </w:rPr>
        <w:t xml:space="preserve">          </w:t>
      </w:r>
      <w:r>
        <w:rPr>
          <w:rFonts w:hint="eastAsia" w:ascii="宋体"/>
          <w:sz w:val="28"/>
        </w:rPr>
        <w:t>（投标人名称）的法定代表人，现授权委托</w:t>
      </w:r>
      <w:r>
        <w:rPr>
          <w:rFonts w:hint="eastAsia" w:ascii="宋体"/>
          <w:sz w:val="28"/>
          <w:u w:val="single"/>
        </w:rPr>
        <w:t xml:space="preserve">         </w:t>
      </w:r>
      <w:r>
        <w:rPr>
          <w:rFonts w:hint="eastAsia" w:ascii="宋体"/>
          <w:sz w:val="28"/>
        </w:rPr>
        <w:t>（姓名）为我公司唯一代理人，</w:t>
      </w:r>
      <w:r>
        <w:rPr>
          <w:rFonts w:hint="eastAsia" w:ascii="宋体"/>
          <w:sz w:val="28"/>
          <w:szCs w:val="28"/>
        </w:rPr>
        <w:t>以本公司的名义参加贵单位组织的</w:t>
      </w:r>
      <w:r>
        <w:rPr>
          <w:rFonts w:hint="eastAsia" w:ascii="宋体"/>
          <w:sz w:val="28"/>
          <w:szCs w:val="28"/>
          <w:u w:val="single"/>
        </w:rPr>
        <w:t xml:space="preserve">                    </w:t>
      </w:r>
      <w:r>
        <w:rPr>
          <w:rFonts w:hint="eastAsia" w:ascii="宋体"/>
          <w:sz w:val="28"/>
          <w:szCs w:val="28"/>
        </w:rPr>
        <w:t>采购的招标活动。代理人在投标、开标、评标</w:t>
      </w:r>
      <w:r>
        <w:rPr>
          <w:rFonts w:hint="eastAsia" w:ascii="宋体"/>
          <w:sz w:val="28"/>
        </w:rPr>
        <w:t>、合同谈判过程中所签署的一切文件和处理与之有关的一切事务，我均予以承认。</w:t>
      </w:r>
    </w:p>
    <w:p>
      <w:pPr>
        <w:spacing w:line="800" w:lineRule="exact"/>
        <w:ind w:firstLine="555"/>
        <w:rPr>
          <w:rFonts w:hint="eastAsia" w:ascii="宋体"/>
          <w:sz w:val="28"/>
        </w:rPr>
      </w:pPr>
    </w:p>
    <w:p>
      <w:pPr>
        <w:spacing w:line="800" w:lineRule="exact"/>
        <w:ind w:firstLine="555"/>
        <w:rPr>
          <w:rFonts w:hint="eastAsia" w:ascii="宋体"/>
          <w:sz w:val="28"/>
        </w:rPr>
      </w:pPr>
      <w:r>
        <w:rPr>
          <w:rFonts w:hint="eastAsia" w:ascii="宋体"/>
          <w:sz w:val="28"/>
        </w:rPr>
        <w:t>代理人无转委权。特此委托。</w:t>
      </w:r>
    </w:p>
    <w:p>
      <w:pPr>
        <w:spacing w:line="400" w:lineRule="exact"/>
        <w:rPr>
          <w:rFonts w:hint="eastAsia" w:ascii="宋体" w:hAnsi="宋体"/>
          <w:b/>
          <w:szCs w:val="21"/>
        </w:rPr>
      </w:pPr>
      <w:r>
        <w:rPr>
          <w:rFonts w:hint="eastAsia" w:ascii="宋体" w:hAnsi="宋体"/>
          <w:b/>
          <w:szCs w:val="21"/>
        </w:rPr>
        <w:t>（※此</w:t>
      </w:r>
      <w:r>
        <w:rPr>
          <w:rFonts w:ascii="宋体" w:hAnsi="宋体"/>
          <w:b/>
          <w:szCs w:val="21"/>
        </w:rPr>
        <w:t>处请</w:t>
      </w:r>
      <w:r>
        <w:rPr>
          <w:rFonts w:hint="eastAsia" w:ascii="宋体" w:hAnsi="宋体"/>
          <w:b/>
          <w:szCs w:val="21"/>
        </w:rPr>
        <w:t>粘</w:t>
      </w:r>
      <w:r>
        <w:rPr>
          <w:rFonts w:ascii="宋体" w:hAnsi="宋体"/>
          <w:b/>
          <w:szCs w:val="21"/>
        </w:rPr>
        <w:t>贴</w:t>
      </w:r>
      <w:r>
        <w:rPr>
          <w:rFonts w:hint="eastAsia" w:ascii="宋体" w:hAnsi="宋体"/>
          <w:b/>
          <w:szCs w:val="21"/>
        </w:rPr>
        <w:t>法定代表人(或单位负责人)身份</w:t>
      </w:r>
      <w:r>
        <w:rPr>
          <w:rFonts w:ascii="宋体" w:hAnsi="宋体"/>
          <w:b/>
          <w:szCs w:val="21"/>
        </w:rPr>
        <w:t>证复</w:t>
      </w:r>
      <w:r>
        <w:rPr>
          <w:rFonts w:hint="eastAsia" w:ascii="宋体" w:hAnsi="宋体"/>
          <w:b/>
          <w:szCs w:val="21"/>
        </w:rPr>
        <w:t>印件，需清晰反映身份证有效期限※）</w:t>
      </w:r>
    </w:p>
    <w:p>
      <w:pPr>
        <w:spacing w:line="800" w:lineRule="exact"/>
        <w:ind w:firstLine="555"/>
        <w:rPr>
          <w:rFonts w:hint="eastAsia" w:ascii="宋体"/>
          <w:sz w:val="28"/>
          <w:u w:val="single"/>
        </w:rPr>
      </w:pPr>
    </w:p>
    <w:p>
      <w:pPr>
        <w:spacing w:line="800" w:lineRule="exact"/>
        <w:ind w:firstLine="3402"/>
        <w:rPr>
          <w:rFonts w:hint="eastAsia"/>
          <w:sz w:val="28"/>
          <w:u w:val="single"/>
        </w:rPr>
      </w:pPr>
      <w:r>
        <w:rPr>
          <w:rFonts w:hint="eastAsia"/>
          <w:sz w:val="28"/>
        </w:rPr>
        <w:t>投标人：</w:t>
      </w:r>
      <w:r>
        <w:rPr>
          <w:rFonts w:hint="eastAsia"/>
          <w:sz w:val="28"/>
          <w:u w:val="single"/>
        </w:rPr>
        <w:t xml:space="preserve">（盖章）                   </w:t>
      </w:r>
    </w:p>
    <w:p>
      <w:pPr>
        <w:spacing w:line="800" w:lineRule="exact"/>
        <w:ind w:firstLine="3402"/>
        <w:rPr>
          <w:rFonts w:hint="eastAsia"/>
          <w:sz w:val="28"/>
        </w:rPr>
      </w:pPr>
      <w:r>
        <w:rPr>
          <w:rFonts w:hint="eastAsia"/>
          <w:sz w:val="28"/>
        </w:rPr>
        <w:t>授权人：</w:t>
      </w:r>
      <w:r>
        <w:rPr>
          <w:rFonts w:hint="eastAsia"/>
          <w:sz w:val="28"/>
          <w:u w:val="single"/>
        </w:rPr>
        <w:t xml:space="preserve">（签字或盖章）             </w:t>
      </w:r>
    </w:p>
    <w:p>
      <w:pPr>
        <w:spacing w:line="800" w:lineRule="exact"/>
        <w:ind w:firstLine="3402"/>
        <w:rPr>
          <w:rFonts w:hint="eastAsia"/>
          <w:sz w:val="28"/>
          <w:u w:val="single"/>
        </w:rPr>
      </w:pPr>
      <w:r>
        <w:rPr>
          <w:rFonts w:hint="eastAsia"/>
          <w:sz w:val="28"/>
        </w:rPr>
        <w:t>被授权的代理人：</w:t>
      </w:r>
      <w:r>
        <w:rPr>
          <w:rFonts w:hint="eastAsia"/>
          <w:sz w:val="28"/>
          <w:u w:val="single"/>
        </w:rPr>
        <w:t xml:space="preserve">（签字或盖章）           </w:t>
      </w:r>
    </w:p>
    <w:p>
      <w:pPr>
        <w:spacing w:line="600" w:lineRule="exact"/>
        <w:ind w:firstLine="3360" w:firstLineChars="1200"/>
        <w:rPr>
          <w:rFonts w:hint="eastAsia"/>
          <w:sz w:val="28"/>
        </w:rPr>
      </w:pPr>
      <w:r>
        <w:rPr>
          <w:rFonts w:hint="eastAsia"/>
          <w:sz w:val="28"/>
        </w:rPr>
        <w:t>日期：     年     月    日</w:t>
      </w:r>
    </w:p>
    <w:p>
      <w:pPr>
        <w:spacing w:line="600" w:lineRule="exact"/>
        <w:rPr>
          <w:rFonts w:hint="eastAsia" w:ascii="宋体" w:hAnsi="宋体"/>
          <w:sz w:val="24"/>
        </w:rPr>
      </w:pPr>
      <w:r>
        <w:rPr>
          <w:rFonts w:hint="eastAsia" w:ascii="宋体" w:hAnsi="宋体"/>
          <w:sz w:val="24"/>
        </w:rPr>
        <w:t xml:space="preserve">                                                                                                               </w:t>
      </w:r>
    </w:p>
    <w:p>
      <w:pPr>
        <w:spacing w:line="600" w:lineRule="exact"/>
        <w:rPr>
          <w:rFonts w:hint="eastAsia" w:ascii="宋体" w:hAnsi="宋体"/>
          <w:sz w:val="24"/>
        </w:rPr>
      </w:pPr>
      <w:r>
        <w:rPr>
          <w:rFonts w:hint="eastAsia" w:ascii="宋体" w:hAnsi="宋体"/>
          <w:sz w:val="24"/>
        </w:rPr>
        <w:t xml:space="preserve">                                                                                                                                </w:t>
      </w:r>
    </w:p>
    <w:p>
      <w:pPr>
        <w:spacing w:line="600" w:lineRule="exact"/>
      </w:pPr>
      <w:r>
        <w:rPr>
          <w:rFonts w:hint="eastAsia" w:ascii="宋体" w:hAnsi="宋体"/>
          <w:sz w:val="24"/>
        </w:rPr>
        <w:t xml:space="preserve">                                                                                                                                 </w:t>
      </w:r>
    </w:p>
    <w:sectPr>
      <w:footerReference r:id="rId5" w:type="first"/>
      <w:headerReference r:id="rId3" w:type="default"/>
      <w:footerReference r:id="rId4" w:type="default"/>
      <w:pgSz w:w="11907" w:h="16840"/>
      <w:pgMar w:top="1440" w:right="1440" w:bottom="1440" w:left="1440" w:header="851" w:footer="992" w:gutter="0"/>
      <w:cols w:space="720" w:num="1"/>
      <w:titlePg/>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900" w:firstLineChars="500"/>
      <w:jc w:val="left"/>
      <w:rPr>
        <w:rFonts w:hint="eastAsia"/>
        <w:sz w:val="18"/>
        <w:szCs w:val="18"/>
        <w:lang w:val="en-US"/>
      </w:rPr>
    </w:pPr>
    <w:r>
      <w:rPr>
        <w:rFonts w:hint="eastAsia"/>
      </w:rPr>
      <w:t xml:space="preserve">                                             </w:t>
    </w:r>
    <w:r>
      <w:t xml:space="preserve">     </w:t>
    </w:r>
    <w:r>
      <w:rPr>
        <w:b/>
        <w:bCs/>
        <w:highlight w:val="none"/>
      </w:rPr>
      <w:t xml:space="preserve">  </w:t>
    </w:r>
    <w:r>
      <w:rPr>
        <w:rFonts w:hint="eastAsia"/>
        <w:b/>
        <w:bCs/>
        <w:highlight w:val="none"/>
      </w:rPr>
      <w:t xml:space="preserve"> </w:t>
    </w:r>
    <w:r>
      <w:rPr>
        <w:rFonts w:hint="eastAsia"/>
        <w:b/>
        <w:bCs/>
        <w:sz w:val="18"/>
        <w:szCs w:val="18"/>
        <w:highlight w:val="none"/>
      </w:rPr>
      <w:t xml:space="preserve">  </w:t>
    </w:r>
    <w:r>
      <w:rPr>
        <w:rFonts w:hint="eastAsia"/>
        <w:b/>
        <w:bCs/>
        <w:sz w:val="18"/>
        <w:szCs w:val="18"/>
        <w:highlight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4"/>
      <w:lvlText w:val="%1."/>
      <w:lvlJc w:val="left"/>
      <w:pPr>
        <w:tabs>
          <w:tab w:val="left" w:pos="851"/>
        </w:tabs>
        <w:ind w:left="851" w:hanging="851"/>
      </w:pPr>
      <w:rPr>
        <w:b/>
        <w:i w:val="0"/>
        <w:sz w:val="28"/>
      </w:rPr>
    </w:lvl>
    <w:lvl w:ilvl="1" w:tentative="0">
      <w:start w:val="1"/>
      <w:numFmt w:val="decimal"/>
      <w:lvlText w:val="%1.%2."/>
      <w:lvlJc w:val="left"/>
      <w:pPr>
        <w:tabs>
          <w:tab w:val="left" w:pos="851"/>
        </w:tabs>
        <w:ind w:left="851" w:hanging="851"/>
      </w:pPr>
      <w:rPr>
        <w:b w:val="0"/>
        <w:i w:val="0"/>
        <w:sz w:val="24"/>
      </w:rPr>
    </w:lvl>
    <w:lvl w:ilvl="2" w:tentative="0">
      <w:start w:val="1"/>
      <w:numFmt w:val="decimal"/>
      <w:lvlText w:val="%1.%2.%3."/>
      <w:lvlJc w:val="left"/>
      <w:pPr>
        <w:tabs>
          <w:tab w:val="left" w:pos="851"/>
        </w:tabs>
        <w:ind w:left="851" w:hanging="851"/>
      </w:pPr>
      <w:rPr>
        <w:b w:val="0"/>
        <w:i w:val="0"/>
        <w:sz w:val="24"/>
      </w:r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1">
    <w:nsid w:val="0A0B9455"/>
    <w:multiLevelType w:val="singleLevel"/>
    <w:tmpl w:val="0A0B9455"/>
    <w:lvl w:ilvl="0" w:tentative="0">
      <w:start w:val="1"/>
      <w:numFmt w:val="decimal"/>
      <w:lvlText w:val="%1)"/>
      <w:lvlJc w:val="left"/>
      <w:pPr>
        <w:tabs>
          <w:tab w:val="left" w:pos="312"/>
        </w:tabs>
      </w:pPr>
    </w:lvl>
  </w:abstractNum>
  <w:abstractNum w:abstractNumId="2">
    <w:nsid w:val="2DB78C5E"/>
    <w:multiLevelType w:val="singleLevel"/>
    <w:tmpl w:val="2DB78C5E"/>
    <w:lvl w:ilvl="0" w:tentative="0">
      <w:start w:val="1"/>
      <w:numFmt w:val="decimal"/>
      <w:lvlText w:val="%1)"/>
      <w:lvlJc w:val="left"/>
      <w:pPr>
        <w:tabs>
          <w:tab w:val="left" w:pos="312"/>
        </w:tabs>
      </w:pPr>
    </w:lvl>
  </w:abstractNum>
  <w:abstractNum w:abstractNumId="3">
    <w:nsid w:val="63DA103C"/>
    <w:multiLevelType w:val="singleLevel"/>
    <w:tmpl w:val="63DA103C"/>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13AB3D37"/>
    <w:rsid w:val="02CE7FFA"/>
    <w:rsid w:val="09E247A1"/>
    <w:rsid w:val="13AB3D37"/>
    <w:rsid w:val="171952CF"/>
    <w:rsid w:val="1DDC685B"/>
    <w:rsid w:val="1DE342EC"/>
    <w:rsid w:val="21EB1616"/>
    <w:rsid w:val="2AC05D36"/>
    <w:rsid w:val="31D44EAD"/>
    <w:rsid w:val="3DA933D7"/>
    <w:rsid w:val="44C0049B"/>
    <w:rsid w:val="4795339E"/>
    <w:rsid w:val="4C53163D"/>
    <w:rsid w:val="7A1A22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cs="Times New Roman"/>
    </w:rPr>
  </w:style>
  <w:style w:type="paragraph" w:styleId="3">
    <w:name w:val="Body Text"/>
    <w:basedOn w:val="1"/>
    <w:next w:val="1"/>
    <w:qFormat/>
    <w:uiPriority w:val="0"/>
    <w:pPr>
      <w:jc w:val="center"/>
    </w:pPr>
    <w:rPr>
      <w:b/>
      <w:bCs/>
      <w:sz w:val="52"/>
    </w:rPr>
  </w:style>
  <w:style w:type="paragraph" w:styleId="5">
    <w:name w:val="Body Text 3"/>
    <w:basedOn w:val="1"/>
    <w:qFormat/>
    <w:uiPriority w:val="0"/>
    <w:pPr>
      <w:spacing w:before="156" w:beforeLines="50" w:line="400" w:lineRule="exact"/>
      <w:jc w:val="left"/>
    </w:pPr>
    <w:rPr>
      <w:b/>
      <w:color w:val="FF6600"/>
      <w:sz w:val="24"/>
    </w:rPr>
  </w:style>
  <w:style w:type="paragraph" w:styleId="6">
    <w:name w:val="Body Text Indent"/>
    <w:basedOn w:val="1"/>
    <w:qFormat/>
    <w:uiPriority w:val="0"/>
    <w:pPr>
      <w:spacing w:after="120"/>
      <w:ind w:left="420" w:leftChars="200"/>
    </w:p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adjustRightInd w:val="0"/>
      <w:spacing w:line="360" w:lineRule="auto"/>
      <w:ind w:firstLine="601"/>
      <w:textAlignment w:val="baseline"/>
    </w:pPr>
    <w:rPr>
      <w:rFonts w:ascii="宋体"/>
      <w:kern w:val="0"/>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80"/>
      </w:tabs>
      <w:spacing w:line="360" w:lineRule="auto"/>
    </w:pPr>
  </w:style>
  <w:style w:type="paragraph" w:styleId="13">
    <w:name w:val="Body Text First Indent 2"/>
    <w:basedOn w:val="6"/>
    <w:next w:val="1"/>
    <w:qFormat/>
    <w:uiPriority w:val="0"/>
    <w:pPr>
      <w:spacing w:after="120" w:line="240" w:lineRule="auto"/>
      <w:ind w:left="420" w:leftChars="200" w:firstLine="420" w:firstLineChars="200"/>
    </w:pPr>
    <w:rPr>
      <w:rFonts w:ascii="Times New Roman" w:hAnsi="Times New Roman" w:eastAsia="宋体" w:cs="Times New Roman"/>
      <w:sz w:val="21"/>
    </w:rPr>
  </w:style>
  <w:style w:type="paragraph" w:customStyle="1" w:styleId="16">
    <w:name w:val="表格文字"/>
    <w:basedOn w:val="7"/>
    <w:qFormat/>
    <w:uiPriority w:val="0"/>
    <w:pPr>
      <w:widowControl w:val="0"/>
      <w:overflowPunct/>
      <w:autoSpaceDE/>
      <w:autoSpaceDN/>
      <w:adjustRightInd/>
      <w:textAlignment w:val="auto"/>
    </w:pPr>
    <w:rPr>
      <w:kern w:val="2"/>
      <w:sz w:val="24"/>
      <w:szCs w:val="20"/>
    </w:rPr>
  </w:style>
  <w:style w:type="paragraph" w:customStyle="1" w:styleId="17">
    <w:name w:val="表格标题"/>
    <w:basedOn w:val="16"/>
    <w:qFormat/>
    <w:uiPriority w:val="0"/>
    <w:pPr>
      <w:keepNext/>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7421</Words>
  <Characters>8016</Characters>
  <Lines>0</Lines>
  <Paragraphs>0</Paragraphs>
  <TotalTime>6</TotalTime>
  <ScaleCrop>false</ScaleCrop>
  <LinksUpToDate>false</LinksUpToDate>
  <CharactersWithSpaces>8942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2023-03-14T09:53:00Z</dcterms:created>
  <dc:creator>Administrator</dc:creator>
  <cp:lastModifiedBy>沈涛</cp:lastModifiedBy>
  <dcterms:modified xsi:type="dcterms:W3CDTF">2023-04-24T08:13:01Z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188025B63A214FCDA8ADF70AC36900E5</vt:lpwstr>
  </property>
</Properties>
</file>